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CC" w:rsidRDefault="007E2FC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E2FCC" w:rsidRDefault="007E2FC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E2FC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E2FCC" w:rsidRDefault="007E2FCC">
            <w:pPr>
              <w:pStyle w:val="ConsPlusNormal"/>
              <w:outlineLvl w:val="0"/>
            </w:pPr>
            <w:r>
              <w:t>11 июля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E2FCC" w:rsidRDefault="007E2FCC">
            <w:pPr>
              <w:pStyle w:val="ConsPlusNormal"/>
              <w:jc w:val="right"/>
              <w:outlineLvl w:val="0"/>
            </w:pPr>
            <w:r>
              <w:t>N 7-2988</w:t>
            </w:r>
          </w:p>
        </w:tc>
      </w:tr>
    </w:tbl>
    <w:p w:rsidR="007E2FCC" w:rsidRDefault="007E2F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Title"/>
        <w:jc w:val="center"/>
      </w:pPr>
      <w:r>
        <w:t>ЗАКОНОДАТЕЛЬНОЕ СОБРАНИЕ КРАСНОЯРСКОГО КРАЯ</w:t>
      </w:r>
    </w:p>
    <w:p w:rsidR="007E2FCC" w:rsidRDefault="007E2FCC">
      <w:pPr>
        <w:pStyle w:val="ConsPlusTitle"/>
        <w:jc w:val="both"/>
      </w:pPr>
    </w:p>
    <w:p w:rsidR="007E2FCC" w:rsidRDefault="007E2FCC">
      <w:pPr>
        <w:pStyle w:val="ConsPlusTitle"/>
        <w:jc w:val="center"/>
      </w:pPr>
      <w:r>
        <w:t>ЗАКОН</w:t>
      </w:r>
    </w:p>
    <w:p w:rsidR="007E2FCC" w:rsidRDefault="007E2FCC">
      <w:pPr>
        <w:pStyle w:val="ConsPlusTitle"/>
        <w:jc w:val="both"/>
      </w:pPr>
    </w:p>
    <w:p w:rsidR="007E2FCC" w:rsidRDefault="007E2FCC">
      <w:pPr>
        <w:pStyle w:val="ConsPlusTitle"/>
        <w:jc w:val="center"/>
      </w:pPr>
      <w:r>
        <w:t>КРАСНОЯРСКОГО КРАЯ</w:t>
      </w:r>
    </w:p>
    <w:p w:rsidR="007E2FCC" w:rsidRDefault="007E2FCC">
      <w:pPr>
        <w:pStyle w:val="ConsPlusTitle"/>
        <w:jc w:val="both"/>
      </w:pPr>
    </w:p>
    <w:p w:rsidR="007E2FCC" w:rsidRDefault="007E2FCC">
      <w:pPr>
        <w:pStyle w:val="ConsPlusTitle"/>
        <w:jc w:val="center"/>
      </w:pPr>
      <w:r>
        <w:t>О НАДЕЛЕНИИ ОРГАНОВ МЕСТНОГО САМОУПРАВЛЕНИЯ МУНИЦИПАЛЬНЫХ</w:t>
      </w:r>
    </w:p>
    <w:p w:rsidR="007E2FCC" w:rsidRDefault="007E2FCC">
      <w:pPr>
        <w:pStyle w:val="ConsPlusTitle"/>
        <w:jc w:val="center"/>
      </w:pPr>
      <w:r>
        <w:t>РАЙОНОВ, МУНИЦИПАЛЬНЫХ ОКРУГОВ И ГОРОДСКИХ ОКРУГОВ КРАЯ</w:t>
      </w:r>
    </w:p>
    <w:p w:rsidR="007E2FCC" w:rsidRDefault="007E2FCC">
      <w:pPr>
        <w:pStyle w:val="ConsPlusTitle"/>
        <w:jc w:val="center"/>
      </w:pPr>
      <w:r>
        <w:t>ГОСУДАРСТВЕННЫМИ ПОЛНОМОЧИЯМИ ПО ОРГАНИЗАЦИИ И ОСУЩЕСТВЛЕНИЮ</w:t>
      </w:r>
    </w:p>
    <w:p w:rsidR="007E2FCC" w:rsidRDefault="007E2FCC">
      <w:pPr>
        <w:pStyle w:val="ConsPlusTitle"/>
        <w:jc w:val="center"/>
      </w:pPr>
      <w:r>
        <w:t>ДЕЯТЕЛЬНОСТИ ПО ОПЕКЕ И ПОПЕЧИТЕЛЬСТВУ В ОТНОШЕНИИ</w:t>
      </w:r>
    </w:p>
    <w:p w:rsidR="007E2FCC" w:rsidRDefault="007E2FCC">
      <w:pPr>
        <w:pStyle w:val="ConsPlusTitle"/>
        <w:jc w:val="center"/>
      </w:pPr>
      <w:r>
        <w:t>СОВЕРШЕННОЛЕТНИХ ГРАЖДАН, А ТАКЖЕ В СФЕРЕ ПАТРОНАЖА</w:t>
      </w:r>
    </w:p>
    <w:p w:rsidR="007E2FCC" w:rsidRDefault="007E2F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2F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CC" w:rsidRDefault="007E2F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CC" w:rsidRDefault="007E2F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FCC" w:rsidRDefault="007E2F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2FCC" w:rsidRDefault="007E2FC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Красноярского края от 19.12.2019 </w:t>
            </w:r>
            <w:hyperlink r:id="rId6">
              <w:r>
                <w:rPr>
                  <w:color w:val="0000FF"/>
                </w:rPr>
                <w:t>N 8-3502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E2FCC" w:rsidRDefault="007E2F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08.10.2020 </w:t>
            </w:r>
            <w:hyperlink r:id="rId7">
              <w:r>
                <w:rPr>
                  <w:color w:val="0000FF"/>
                </w:rPr>
                <w:t>N 10-4199</w:t>
              </w:r>
            </w:hyperlink>
            <w:r>
              <w:rPr>
                <w:color w:val="392C69"/>
              </w:rPr>
              <w:t xml:space="preserve">, от 17.06.2021 </w:t>
            </w:r>
            <w:hyperlink r:id="rId8">
              <w:r>
                <w:rPr>
                  <w:color w:val="0000FF"/>
                </w:rPr>
                <w:t>N 11-5160</w:t>
              </w:r>
            </w:hyperlink>
            <w:r>
              <w:rPr>
                <w:color w:val="392C69"/>
              </w:rPr>
              <w:t xml:space="preserve">, от 23.12.2021 </w:t>
            </w:r>
            <w:hyperlink r:id="rId9">
              <w:r>
                <w:rPr>
                  <w:color w:val="0000FF"/>
                </w:rPr>
                <w:t>N 2-360</w:t>
              </w:r>
            </w:hyperlink>
            <w:r>
              <w:rPr>
                <w:color w:val="392C69"/>
              </w:rPr>
              <w:t>,</w:t>
            </w:r>
          </w:p>
          <w:p w:rsidR="007E2FCC" w:rsidRDefault="007E2F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21.04.2022 </w:t>
            </w:r>
            <w:hyperlink r:id="rId10">
              <w:r>
                <w:rPr>
                  <w:color w:val="0000FF"/>
                </w:rPr>
                <w:t>N 3-717</w:t>
              </w:r>
            </w:hyperlink>
            <w:r>
              <w:rPr>
                <w:color w:val="392C69"/>
              </w:rPr>
              <w:t xml:space="preserve">, от 16.03.2023 </w:t>
            </w:r>
            <w:hyperlink r:id="rId11">
              <w:r>
                <w:rPr>
                  <w:color w:val="0000FF"/>
                </w:rPr>
                <w:t>N 5-1643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CC" w:rsidRDefault="007E2FCC">
            <w:pPr>
              <w:pStyle w:val="ConsPlusNormal"/>
            </w:pPr>
          </w:p>
        </w:tc>
      </w:tr>
    </w:tbl>
    <w:p w:rsidR="007E2FCC" w:rsidRDefault="007E2FCC">
      <w:pPr>
        <w:pStyle w:val="ConsPlusNormal"/>
        <w:jc w:val="both"/>
      </w:pPr>
    </w:p>
    <w:p w:rsidR="007E2FCC" w:rsidRDefault="007E2FCC">
      <w:pPr>
        <w:pStyle w:val="ConsPlusTitle"/>
        <w:ind w:firstLine="540"/>
        <w:jc w:val="both"/>
        <w:outlineLvl w:val="1"/>
      </w:pPr>
      <w:r>
        <w:t>Статья 1. Наделение органов местного самоуправления муниципальных районов, муниципальных округов и городских округов края отдельными государственными полномочиями</w:t>
      </w:r>
    </w:p>
    <w:p w:rsidR="007E2FCC" w:rsidRDefault="007E2FCC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Normal"/>
        <w:ind w:firstLine="540"/>
        <w:jc w:val="both"/>
      </w:pPr>
      <w:r>
        <w:t>Наделить исполнительно-распорядительные органы местного самоуправления муниципальных районов, муниципальных округов и городских округов края (далее - органы местного самоуправления)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 (далее - государственные полномочия), включающими в себя:</w:t>
      </w:r>
    </w:p>
    <w:p w:rsidR="007E2FCC" w:rsidRDefault="007E2FCC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1) выявление и учет совершеннолетних граждан, нуждающихся в установлении над ними опеки или попечительства, а также совершеннолетних дееспособных граждан, нуждающихся в установлении над ними патронажа;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2) 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 xml:space="preserve">3) установление опеки над совершеннолетними гражданами, признанными судом недееспособными вследствие психического расстройства, когда гражданин не может понимать значение своих действий или руководить ими (далее - совершеннолетние граждане, признанные судом недееспособными); установление попечительства над совершеннолетними гражданами, ограниченными судом в дееспособности вследствие пристрастия к азартным играм, злоупотребления спиртными напитками или наркотическими средствами, а также вследствие психического расстройства, когда гражданин может понимать значение своих действий или руководить ими лишь при помощи других лиц (далее - совершеннолетние граждане, ограниченные судом в дееспособности); установление патронажа над совершеннолетними дееспособными гражданами, которые по состоянию здоровья не могут самостоятельно </w:t>
      </w:r>
      <w:r>
        <w:lastRenderedPageBreak/>
        <w:t>осуществлять и защищать свои права и исполнять свои обязанности;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4) назначение (временное назначение) опекунов и попечителей, а также освобождение и отстранение опекунов и попечителей от исполнения ими своих обязанностей;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5) назначение каждому из подопечных опекуна (попечителя) временного представителя в случае возникновения противоречий между интересами подопечных одного и того же опекуна (попечителя) при осуществлении им законного представительства для разрешения возникших противоречий;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6) временное исполнение обязанностей опекуна или попечителя в отношении лиц, нуждающихся в установлении над ним опеки или попечительства, до назначения им опекунов, попечителей или помещения их под надзор в медицинские организации, организации, оказывающие социальные услуги, или иные организации;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7) назначение помощников при установлении патронажа, а также принятие решений о прекращении патронажа в отношении совершеннолетних дееспособных граждан, которые по состоянию здоровья не могут самостоятельно осуществлять и защищать свои права и исполнять свои обязанности, в порядке и в случаях, установленных действующим законодательством;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 xml:space="preserve">8) осуществление </w:t>
      </w:r>
      <w:proofErr w:type="gramStart"/>
      <w:r>
        <w:t>контроля за</w:t>
      </w:r>
      <w:proofErr w:type="gramEnd"/>
      <w:r>
        <w:t xml:space="preserve"> исполнением помощником своих обязанностей и извещение находящегося под патронажем гражданина о нарушениях, допущенных его помощником и являющихся основанием для расторжения заключенных между ними договора поручения, договора доверительного управления имуществом или иного договора;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9) осуществление надзора за деятельностью опекунов и попечителей, деятельностью организаций, в которые помещены совершеннолетние недееспособные или не полностью дееспособные граждане;</w:t>
      </w:r>
    </w:p>
    <w:p w:rsidR="007E2FCC" w:rsidRDefault="007E2FCC">
      <w:pPr>
        <w:pStyle w:val="ConsPlusNormal"/>
        <w:spacing w:before="220"/>
        <w:ind w:firstLine="540"/>
        <w:jc w:val="both"/>
      </w:pPr>
      <w:proofErr w:type="gramStart"/>
      <w:r>
        <w:t xml:space="preserve">10) осуществление подбора, учета и подготовки в </w:t>
      </w:r>
      <w:hyperlink r:id="rId14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Федерации, граждан, выразивших желание стать опекунами или попечителями совершеннолетних недееспособных или не полностью дееспособных граждан, а также подбора и учета помощников для совершеннолетних дееспособных граждан, которые по состоянию здоровья не могут самостоятельно осуществлять и защищать свои права и исполнять свои обязанности;</w:t>
      </w:r>
      <w:proofErr w:type="gramEnd"/>
    </w:p>
    <w:p w:rsidR="007E2FCC" w:rsidRDefault="007E2FCC">
      <w:pPr>
        <w:pStyle w:val="ConsPlusNormal"/>
        <w:spacing w:before="220"/>
        <w:ind w:firstLine="540"/>
        <w:jc w:val="both"/>
      </w:pPr>
      <w:r>
        <w:t>11) заключение на возмездных условиях и в интересах подопечного договора об осуществлении опеки или попечительства в отношении совершеннолетнего гражданина, признанного судом недееспособным или ограниченного в дееспособности;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12) определение кандидатур доверительных управляющих имуществом подопечных и заключение договоров доверительного управления имуществом подопечных при необходимости постоянного управления недвижимым и ценным движимым имуществом подопечных;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 xml:space="preserve">13) осуществление в </w:t>
      </w:r>
      <w:hyperlink r:id="rId15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Федерации, проверки условий жизни совершеннолетних недееспособных граждан, соблюдения опекунами их прав и законных интересов,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14) ведение личных дел совершеннолетних граждан, признанных судом недееспособными, и совершеннолетних граждан, ограниченных судом в дееспособности;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15) составление описи имущества подопечного;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lastRenderedPageBreak/>
        <w:t>16) выдача предварительного разрешения на распоряжение опекуном или попечителем доходами подопечного, в том числе доходами, причитающимися подопечному от управления его имуществом, за исключением доходов, которыми подопечный вправе распоряжаться самостоятельно;</w:t>
      </w:r>
    </w:p>
    <w:p w:rsidR="007E2FCC" w:rsidRDefault="007E2FCC">
      <w:pPr>
        <w:pStyle w:val="ConsPlusNormal"/>
        <w:spacing w:before="220"/>
        <w:ind w:firstLine="540"/>
        <w:jc w:val="both"/>
      </w:pPr>
      <w:proofErr w:type="gramStart"/>
      <w:r>
        <w:t>17) выдача предварительного разрешения (отказ в выдаче разрешения) на совершение опекуном (выдачу согласия попечителем) сделок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прав, раздел его имущества или выдел из него долей, и на совершение</w:t>
      </w:r>
      <w:proofErr w:type="gramEnd"/>
      <w:r>
        <w:t xml:space="preserve"> любых других сделок, влекущих за собой уменьшение стоимости имущества подопечного; </w:t>
      </w:r>
      <w:proofErr w:type="gramStart"/>
      <w:r>
        <w:t>выдача предварительного разрешения (отказ в выдаче разрешения) в иных случаях, если действия опекуна (попечителя) могут повлечь за собой уменьшение стоимости имущества подопечного, в том числе при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взыскателем;</w:t>
      </w:r>
      <w:proofErr w:type="gramEnd"/>
    </w:p>
    <w:p w:rsidR="007E2FCC" w:rsidRDefault="007E2FCC">
      <w:pPr>
        <w:pStyle w:val="ConsPlusNormal"/>
        <w:spacing w:before="220"/>
        <w:ind w:firstLine="540"/>
        <w:jc w:val="both"/>
      </w:pPr>
      <w:r>
        <w:t>18) выдача предварительного разрешения в случаях выдачи доверенности от имени подопечного;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19) выдача согласия на отчуждение жилого помещения, в котором проживают находящиеся под опекой или попечительством члены семьи собственника данного жилого помещения, если при этом затрагиваются права или охраняемые законом интересы указанных лиц;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20) принятие решения о даче предварительного согласия (об отказе в даче согласия) на обмен жилого помещения, которое предоставлено по договору социального найма и в котором проживают недееспособные или ограниченно дееспособные граждане, являющиеся членами семьи нанимателя данного жилого помещения;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21) принятие решения о даче согласия (мотивированного решения об отказе в согласии) на отчуждение и (или) передачу в ипотеку жилого помещения, в котором проживают находящиеся под опекой или попечительством члены семьи собственника данного жилого помещения, если при этом не затрагиваются (затрагиваются) права или охраняемые законом интересы указанных лиц;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 xml:space="preserve">22) выдача предварительного разрешения на заключение договора о передаче имущества подопечного в пользование в случаях, установленных действующим </w:t>
      </w:r>
      <w:hyperlink r:id="rId16">
        <w:r>
          <w:rPr>
            <w:color w:val="0000FF"/>
          </w:rPr>
          <w:t>законодательством</w:t>
        </w:r>
      </w:hyperlink>
      <w:r>
        <w:t>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23) выдача предварительного разрешения опекуну (попечителю - на дачу согласия) на заключение кредитного договора, договора займа от имени подопечного, выступающего заемщиком, если получение займа, кредита требуется в целях содержания подопечного или обеспечения его жилым помещением;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24) обращение от имени подопечного в суд с требованием о расторжении договора при обнаружении факта его заключения от имени подопечного без предварительного разрешения органа опеки и попечительства в случае отсутствия выгоды подопечного;</w:t>
      </w:r>
    </w:p>
    <w:p w:rsidR="007E2FCC" w:rsidRDefault="007E2FCC">
      <w:pPr>
        <w:pStyle w:val="ConsPlusNormal"/>
        <w:spacing w:before="220"/>
        <w:ind w:firstLine="540"/>
        <w:jc w:val="both"/>
      </w:pPr>
      <w:proofErr w:type="gramStart"/>
      <w:r>
        <w:t>25) составление акта при обнаружении ненадлежащего исполнения опекуном или попечителем обязанностей по охране имущества подопечного и управлению имуществом подопечного (в том числе 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подопечного) и предъявление требований к опекуну или попечителю о возмещении убытков, причиненных подопечному;</w:t>
      </w:r>
      <w:proofErr w:type="gramEnd"/>
    </w:p>
    <w:p w:rsidR="007E2FCC" w:rsidRDefault="007E2FCC">
      <w:pPr>
        <w:pStyle w:val="ConsPlusNormal"/>
        <w:spacing w:before="220"/>
        <w:ind w:firstLine="540"/>
        <w:jc w:val="both"/>
      </w:pPr>
      <w:r>
        <w:t xml:space="preserve">26) принятие необходимых мер по защите прав и законных интересов подопечного в случае получения сведений об угрозе его жизни или здоровью, о нарушении его прав и законных </w:t>
      </w:r>
      <w:r>
        <w:lastRenderedPageBreak/>
        <w:t>интересов и уведомление в письменной форме о принятых мерах лиц, сообщивших данные сведения;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27) принятие необходимых мер для привлечения к ответственности опекуна или попечителя при обнаружении в их действиях оснований для привлечения к административной, уголовной и иной ответственности;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28) участие в рассмотрении судами споров и в исполнении решений судов по делам, связанным с защитой прав и интересов подопечных, в случаях, установленных действующим законодательством;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 xml:space="preserve">29) осуществление охраны имущественных прав и интересов совершеннолетних граждан, признанных судом недееспособными, и совершеннолетних граждан, ограниченных судом в дееспособности, при разделе наследственного имущества в порядке, установленном действующим </w:t>
      </w:r>
      <w:hyperlink r:id="rId17">
        <w:r>
          <w:rPr>
            <w:color w:val="0000FF"/>
          </w:rPr>
          <w:t>законодательством</w:t>
        </w:r>
      </w:hyperlink>
      <w:r>
        <w:t>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30) выдача предварительного разрешения на отказ от наследства в случае, когда наследником является совершеннолетний гражданин, признанный судом недееспособным, или совершеннолетний гражданин, ограниченный судом в дееспособности;</w:t>
      </w:r>
    </w:p>
    <w:p w:rsidR="007E2FCC" w:rsidRDefault="007E2FCC">
      <w:pPr>
        <w:pStyle w:val="ConsPlusNormal"/>
        <w:spacing w:before="220"/>
        <w:ind w:firstLine="540"/>
        <w:jc w:val="both"/>
      </w:pPr>
      <w:proofErr w:type="gramStart"/>
      <w:r>
        <w:t xml:space="preserve">31) обращение в суд с требованием о признании брака недействительным, если брак заключен с совершеннолетним гражданином, признанным судом недееспособным, в случаях, установленных действующим </w:t>
      </w:r>
      <w:hyperlink r:id="rId18">
        <w:r>
          <w:rPr>
            <w:color w:val="0000FF"/>
          </w:rPr>
          <w:t>законодательством</w:t>
        </w:r>
      </w:hyperlink>
      <w:r>
        <w:t>, а также участие в рассмотрении дел о признании недействительным брака, заключенного с совершеннолетним гражданином, признанным судом недееспособным;</w:t>
      </w:r>
      <w:proofErr w:type="gramEnd"/>
    </w:p>
    <w:p w:rsidR="007E2FCC" w:rsidRDefault="007E2FCC">
      <w:pPr>
        <w:pStyle w:val="ConsPlusNormal"/>
        <w:spacing w:before="220"/>
        <w:ind w:firstLine="540"/>
        <w:jc w:val="both"/>
      </w:pPr>
      <w:proofErr w:type="gramStart"/>
      <w:r>
        <w:t>32) осуществление в порядке, определяемом Правительством Российской Федерации, проверки условий жизни совершеннолетних граждан, признанных судом недееспособными, и совершеннолетних граждан, ограниченных судом в дееспособности, помещенных под надзор в организации, оказывающие социальные услуги, или иные организации, соблюдения указанными организациями прав и законных интересов подопечных, обеспечения сохранности их имущества, а также выполнения указанными организациями требований к осуществлению прав опекуна (попечителя) и исполнению обязанностей</w:t>
      </w:r>
      <w:proofErr w:type="gramEnd"/>
      <w:r>
        <w:t xml:space="preserve"> опекуна (попечителя);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33) рассмотрение обращений граждан по вопросам опеки и попечительства в отношении совершеннолетних граждан, признанных судом недееспособными, или совершеннолетних граждан, ограниченных судом в дееспособности, а также совершеннолетних дееспособных граждан, которые по состоянию здоровья не могут самостоятельно осуществлять и защищать свои права и исполнять свои обязанности, и принятие по ним необходимых мер;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34) ведение учета опекунов, попечителей в Единой государственной информационной системе социального обеспечения;</w:t>
      </w:r>
    </w:p>
    <w:p w:rsidR="007E2FCC" w:rsidRDefault="007E2FCC">
      <w:pPr>
        <w:pStyle w:val="ConsPlusNormal"/>
        <w:jc w:val="both"/>
      </w:pPr>
      <w:r>
        <w:t xml:space="preserve">(п. 34 </w:t>
      </w:r>
      <w:proofErr w:type="gramStart"/>
      <w:r>
        <w:t>введен</w:t>
      </w:r>
      <w:proofErr w:type="gramEnd"/>
      <w:r>
        <w:t xml:space="preserve"> </w:t>
      </w:r>
      <w:hyperlink r:id="rId19">
        <w:r>
          <w:rPr>
            <w:color w:val="0000FF"/>
          </w:rPr>
          <w:t>Законом</w:t>
        </w:r>
      </w:hyperlink>
      <w:r>
        <w:t xml:space="preserve"> Красноярского края от 17.06.2021 N 11-5160)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 xml:space="preserve">35) заключение с организациями социального обслуживания договоров о предоставлении социальных услуг гражданину, признанному недееспособным, которому не назначен опекун в соответствии с </w:t>
      </w:r>
      <w:hyperlink r:id="rId20">
        <w:r>
          <w:rPr>
            <w:color w:val="0000FF"/>
          </w:rPr>
          <w:t>законодательством</w:t>
        </w:r>
      </w:hyperlink>
      <w:r>
        <w:t xml:space="preserve"> об опеке и попечительстве и обязанности опекуна или попечителя которого исполняет организация социального обслуживания.</w:t>
      </w:r>
    </w:p>
    <w:p w:rsidR="007E2FCC" w:rsidRDefault="007E2FCC">
      <w:pPr>
        <w:pStyle w:val="ConsPlusNormal"/>
        <w:jc w:val="both"/>
      </w:pPr>
      <w:r>
        <w:t xml:space="preserve">(п. 35 </w:t>
      </w:r>
      <w:proofErr w:type="gramStart"/>
      <w:r>
        <w:t>введен</w:t>
      </w:r>
      <w:proofErr w:type="gramEnd"/>
      <w:r>
        <w:t xml:space="preserve"> </w:t>
      </w:r>
      <w:hyperlink r:id="rId21">
        <w:r>
          <w:rPr>
            <w:color w:val="0000FF"/>
          </w:rPr>
          <w:t>Законом</w:t>
        </w:r>
      </w:hyperlink>
      <w:r>
        <w:t xml:space="preserve"> Красноярского края от 17.06.2021 N 11-5160)</w:t>
      </w: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Title"/>
        <w:ind w:firstLine="540"/>
        <w:jc w:val="both"/>
        <w:outlineLvl w:val="1"/>
      </w:pPr>
      <w:r>
        <w:t>Статья 2. Срок наделения органов местного самоуправления государственными полномочиями</w:t>
      </w: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Normal"/>
        <w:ind w:firstLine="540"/>
        <w:jc w:val="both"/>
      </w:pPr>
      <w:r>
        <w:t>Органы местного самоуправления наделяются государственными полномочиями на неограниченный срок.</w:t>
      </w: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Title"/>
        <w:ind w:firstLine="540"/>
        <w:jc w:val="both"/>
        <w:outlineLvl w:val="1"/>
      </w:pPr>
      <w:r>
        <w:t>Статья 3. Права и обязанности органов исполнительной власти края при осуществлении органами местного самоуправления государственных полномочий</w:t>
      </w: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Normal"/>
        <w:ind w:firstLine="540"/>
        <w:jc w:val="both"/>
      </w:pPr>
      <w:r>
        <w:t>1. Уполномоченные органы исполнительной власти края в пределах своей компетенции имеют право: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 xml:space="preserve">а) издавать обязательные для исполнения органами местного самоуправления нормативные правовые акты по вопросам осуществления органами местного самоуправления государственных полномочий и осуществлять </w:t>
      </w:r>
      <w:proofErr w:type="gramStart"/>
      <w:r>
        <w:t>контроль за</w:t>
      </w:r>
      <w:proofErr w:type="gramEnd"/>
      <w:r>
        <w:t xml:space="preserve"> их исполнением;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б) вносить предложения по совершенствованию деятельности органов местного самоуправления по осуществлению ими государственных полномочий;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в) запрашивать у органов местного самоуправления отчеты, документы, информацию, письменные объяснения, связанные с осуществлением ими государственных полномочий;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г) проводить проверки деятельности органов местного самоуправления по осуществлению ими государственных полномочий, в том числе по целевому использованию средств, переданных на реализацию государственных полномочий;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д) выносить письменные предписания по устранению выявленных нарушений требований законодательства Российской Федерации и Красноярского края по вопросам осуществления органами местного самоуправления государственных полномочий, обязательные для исполнения органами местного самоуправления и должностными лицами органов местного самоуправления.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2. Уполномоченные органы исполнительной власти края в пределах своей компетенции обязаны: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а) своевременно предоставлять бюджетам муниципальных образований края субвенции из краевого бюджета на исполнение государственных полномочий в объеме, установленном законом края о краевом бюджете;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 xml:space="preserve">б) осуществлять </w:t>
      </w:r>
      <w:proofErr w:type="gramStart"/>
      <w:r>
        <w:t>контроль за</w:t>
      </w:r>
      <w:proofErr w:type="gramEnd"/>
      <w:r>
        <w:t xml:space="preserve"> исполнением органами местного самоуправления государственных полномочий, а также за использованием предоставленных на эти цели финансовых средств;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 xml:space="preserve">в) устанавливать сроки и </w:t>
      </w:r>
      <w:hyperlink r:id="rId22">
        <w:r>
          <w:rPr>
            <w:color w:val="0000FF"/>
          </w:rPr>
          <w:t>формы</w:t>
        </w:r>
      </w:hyperlink>
      <w:r>
        <w:t xml:space="preserve"> отчетов органов местного самоуправления по осуществлению ими государственных полномочий;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г) принимать от органов местного самоуправления и должностных лиц органов местного самоуправления отчеты, документы, информацию, письменные объяснения, связанные с осуществлением ими государственных полномочий;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д) координировать деятельность органов местного самоуправления по осуществлению ими государственных полномочий;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е) оказывать методическую и консультативную помощь органам местного самоуправления в решении вопросов, связанных с осуществлением ими государственных полномочий;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ж) взыскивать в установленном порядке использованные не по целевому назначению финансовые средства, предоставленные на осуществление государственных полномочий.</w:t>
      </w: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Title"/>
        <w:ind w:firstLine="540"/>
        <w:jc w:val="both"/>
        <w:outlineLvl w:val="1"/>
      </w:pPr>
      <w:r>
        <w:t>Статья 4. Права и обязанности органов местного самоуправления при осуществлении ими государственных полномочий</w:t>
      </w: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Normal"/>
        <w:ind w:firstLine="540"/>
        <w:jc w:val="both"/>
      </w:pPr>
      <w:r>
        <w:lastRenderedPageBreak/>
        <w:t>1. Органы местного самоуправления в пределах своей компетенции имеют право: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а) на получение субвенции, предоставляемой из краевого бюджета на осуществление государственных полномочий в объеме, утвержденном законом края о краевом бюджете;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б) дополнительно использовать собственные материальные ресурсы и финансовые средства для осуществления государственных полномочий в случаях и порядке, предусмотренных уставом муниципального образования;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в) издавать муниципальные правовые акты по вопросам осуществления государственных полномочий;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г) обжаловать в судебном порядке письменные предписания уполномоченных органов исполнительной власти края по устранению выявленных нарушений требований законодательства Российской Федерации и Красноярского края по вопросам осуществления органами местного самоуправления государственных полномочий;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д) получать консультативную и методическую помощь от уполномоченных органов исполнительной власти края по вопросам осуществления переданных государственных полномочий.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2. Органы местного самоуправления в пределах своей компетенции обязаны: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 xml:space="preserve">а) осуществлять государственные полномочия надлежащим образом в соответствии с </w:t>
      </w:r>
      <w:hyperlink r:id="rId23">
        <w:r>
          <w:rPr>
            <w:color w:val="0000FF"/>
          </w:rPr>
          <w:t>законодательством</w:t>
        </w:r>
      </w:hyperlink>
      <w:r>
        <w:t xml:space="preserve"> Российской Федерации, настоящим Законом и иными нормативными правовыми актами Красноярского края;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б) использовать по целевому назначению финансовые средства, предоставленные на осуществление государственных полномочий;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в) представлять в уполномоченные органы исполнительной власти края отчеты, документы, информацию, письменные объяснения, связанные с осуществлением ими государственных полномочий, а также отчеты об использовании средств, выделенных из краевого бюджета на осуществление государственных полномочий;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г) исполнять письменные предписания уполномоченных органов исполнительной власти края об устранении выявленных нарушений требований законодательства Российской Федерации и Красноярского края по вопросам осуществления органами местного самоуправления государственных полномочий;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 xml:space="preserve">д) обеспечивать условия для беспрепятственного проведения уполномоченными органами исполнительной </w:t>
      </w:r>
      <w:proofErr w:type="gramStart"/>
      <w:r>
        <w:t>власти края проверок осуществления государственных полномочий</w:t>
      </w:r>
      <w:proofErr w:type="gramEnd"/>
      <w:r>
        <w:t xml:space="preserve"> и использования финансовых средств, предоставленных для указанных целей;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е) возвращать неиспользованные финансовые средства в краевой бюджет в случае неиспользования до 31 декабря текущего финансового года средств субвенций, а также в случае прекращения исполнения государственных полномочий.</w:t>
      </w: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Title"/>
        <w:ind w:firstLine="540"/>
        <w:jc w:val="both"/>
        <w:outlineLvl w:val="1"/>
      </w:pPr>
      <w:r>
        <w:t>Статья 5. Финансовое обеспечение государственных полномочий</w:t>
      </w: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Normal"/>
        <w:ind w:firstLine="540"/>
        <w:jc w:val="both"/>
      </w:pPr>
      <w:r>
        <w:t>1. На осуществление переданных органам местного самоуправления настоящим Законом государственных полномочий бюджетам муниципальных районов, муниципальных округов и городских округов края предоставляются субвенции из краевого бюджета.</w:t>
      </w:r>
    </w:p>
    <w:p w:rsidR="007E2FCC" w:rsidRDefault="007E2FCC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Общий объем субвенций на осуществление переданных органам местного </w:t>
      </w:r>
      <w:r>
        <w:lastRenderedPageBreak/>
        <w:t xml:space="preserve">самоуправления государственных полномочий определяется в соответствии с </w:t>
      </w:r>
      <w:hyperlink w:anchor="P148">
        <w:r>
          <w:rPr>
            <w:color w:val="0000FF"/>
          </w:rPr>
          <w:t>порядком</w:t>
        </w:r>
      </w:hyperlink>
      <w:r>
        <w:t xml:space="preserve"> определения общего объема субвенций, предоставляемых бюджетам муниципальных районов, муниципальных округов и городских округов края для осуществления органами местного самоуправления муниципальных районов, муниципальных округов и городских округов края государственных полномочий по организации и осуществлению деятельности по опеке и попечительству в отношении совершеннолетних граждан, а также</w:t>
      </w:r>
      <w:proofErr w:type="gramEnd"/>
      <w:r>
        <w:t xml:space="preserve"> в сфере патронажа, согласно приложению к настоящему Закону и утверждается законом края о краевом бюджете.</w:t>
      </w:r>
    </w:p>
    <w:p w:rsidR="007E2FCC" w:rsidRDefault="007E2FCC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Показателем (критерием) распределения между муниципальными образованиями общего объема субвенций является численность проживающих на территориях муниципальных районов, муниципальных округов и городских округов края совершеннолетних граждан, признанных судом недееспособными, ограниченных судом в дееспособности, а также граждан, над которыми установлен патронаж.</w:t>
      </w:r>
    </w:p>
    <w:p w:rsidR="007E2FCC" w:rsidRDefault="007E2FCC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7E2FCC" w:rsidRDefault="007E2FCC">
      <w:pPr>
        <w:pStyle w:val="ConsPlusNormal"/>
        <w:jc w:val="both"/>
      </w:pPr>
      <w:r>
        <w:t xml:space="preserve">(п. 2 в ред. </w:t>
      </w:r>
      <w:hyperlink r:id="rId27">
        <w:r>
          <w:rPr>
            <w:color w:val="0000FF"/>
          </w:rPr>
          <w:t>Закона</w:t>
        </w:r>
      </w:hyperlink>
      <w:r>
        <w:t xml:space="preserve"> Красноярского края от 19.12.2019 N 8-3502)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3. Органам местного самоуправления запрещается использование финансовых средств, полученных на осуществление государственных полномочий, на иные цели.</w:t>
      </w: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Title"/>
        <w:ind w:firstLine="540"/>
        <w:jc w:val="both"/>
        <w:outlineLvl w:val="1"/>
      </w:pPr>
      <w:r>
        <w:t>Статья 6. Порядок отчетности органов местного самоуправления об осуществлении переданных государственных полномочий</w:t>
      </w:r>
    </w:p>
    <w:p w:rsidR="007E2FCC" w:rsidRDefault="007E2FCC">
      <w:pPr>
        <w:pStyle w:val="ConsPlusNormal"/>
        <w:ind w:firstLine="540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Красноярского края от 16.03.2023 N 5-1643)</w:t>
      </w: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Normal"/>
        <w:ind w:firstLine="540"/>
        <w:jc w:val="both"/>
      </w:pPr>
      <w:r>
        <w:t xml:space="preserve">Органы местного самоуправления представляют отчеты, документы, информацию, письменные объяснения, связанные с осуществлением ими государственных полномочий, а также отчеты об использовании средств, выделенных из краевого бюджета на осуществление государственных полномочий, в министерство социальной политики Красноярского края по </w:t>
      </w:r>
      <w:hyperlink r:id="rId29">
        <w:r>
          <w:rPr>
            <w:color w:val="0000FF"/>
          </w:rPr>
          <w:t>формам</w:t>
        </w:r>
      </w:hyperlink>
      <w:r>
        <w:t xml:space="preserve"> и в сроки, установленные министерством социальной политики Красноярского края.</w:t>
      </w: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Title"/>
        <w:ind w:firstLine="540"/>
        <w:jc w:val="both"/>
        <w:outlineLvl w:val="1"/>
      </w:pPr>
      <w:r>
        <w:t xml:space="preserve">Статья 7.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государственных полномочий</w:t>
      </w:r>
    </w:p>
    <w:p w:rsidR="007E2FCC" w:rsidRDefault="007E2FCC">
      <w:pPr>
        <w:pStyle w:val="ConsPlusNormal"/>
        <w:ind w:firstLine="540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Красноярского края от 16.03.2023 N 5-1643)</w:t>
      </w: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Normal"/>
        <w:ind w:firstLine="540"/>
        <w:jc w:val="both"/>
      </w:pPr>
      <w:r>
        <w:t xml:space="preserve">1. </w:t>
      </w:r>
      <w:proofErr w:type="gramStart"/>
      <w:r>
        <w:t>Контроль за</w:t>
      </w:r>
      <w:proofErr w:type="gramEnd"/>
      <w:r>
        <w:t xml:space="preserve"> исполнением органами местного самоуправления переданных государственных полномочий осуществляет министерство социальной политики Красноярского края путем проведения проверок, запросов отчетов, документов и информации, связанных с осуществлением переданных государственных полномочий. Периодичность, сроки и </w:t>
      </w:r>
      <w:hyperlink r:id="rId31">
        <w:r>
          <w:rPr>
            <w:color w:val="0000FF"/>
          </w:rPr>
          <w:t>формы</w:t>
        </w:r>
      </w:hyperlink>
      <w:r>
        <w:t xml:space="preserve"> проведения проверок устанавливаются министерством социальной политики Красноярского края.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использованием органами местного самоуправления финансовых средств, предоставленных для осуществления государственных полномочий, осуществляют служба финансово-экономического контроля и контроля в сфере закупок Красноярского края и Счетная палата Красноярского края в порядке, установленном действующим законодательством.</w:t>
      </w: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Title"/>
        <w:ind w:firstLine="540"/>
        <w:jc w:val="both"/>
        <w:outlineLvl w:val="1"/>
      </w:pPr>
      <w:r>
        <w:t>Статья 8. Условия и порядок прекращения осуществления органами местного самоуправления государственных полномочий</w:t>
      </w: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Normal"/>
        <w:ind w:firstLine="540"/>
        <w:jc w:val="both"/>
      </w:pPr>
      <w:r>
        <w:t>1. Осуществление государственных полномочий органами местного самоуправления прекращается законом края.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2. Условиями прекращения осуществления органами местного самоуправления государственных полномочий являются: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 xml:space="preserve">а) вступление в силу федерального закона, в соответствии с которым осуществление </w:t>
      </w:r>
      <w:r>
        <w:lastRenderedPageBreak/>
        <w:t>органами местного самоуправления государственных полномочий является невозможным;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б) неисполнение или ненадлежащее исполнение органами местного самоуправления государственных полномочий;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в) выявление фактов нарушения органами местного самоуправления действующего законодательства при осуществлении государственных полномочий;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г) вступление в силу закона края, в соответствии с которым органы исполнительной власти края осуществляют государственные полномочия самостоятельно.</w:t>
      </w: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Title"/>
        <w:ind w:firstLine="540"/>
        <w:jc w:val="both"/>
        <w:outlineLvl w:val="1"/>
      </w:pPr>
      <w:r>
        <w:t>Статья 9. Вступление в силу настоящего Закона</w:t>
      </w: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Normal"/>
        <w:ind w:firstLine="540"/>
        <w:jc w:val="both"/>
      </w:pPr>
      <w:r>
        <w:t>Настоящий Закон вступает в силу с 1 октября 2019 года, но не ранее дня, следующего за днем его официального опубликования в краевой государственной газете "Наш Красноярский край".</w:t>
      </w: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Normal"/>
        <w:jc w:val="right"/>
      </w:pPr>
      <w:r>
        <w:t>Губернатор</w:t>
      </w:r>
    </w:p>
    <w:p w:rsidR="007E2FCC" w:rsidRDefault="007E2FCC">
      <w:pPr>
        <w:pStyle w:val="ConsPlusNormal"/>
        <w:jc w:val="right"/>
      </w:pPr>
      <w:r>
        <w:t>Красноярского края</w:t>
      </w:r>
    </w:p>
    <w:p w:rsidR="007E2FCC" w:rsidRDefault="007E2FCC">
      <w:pPr>
        <w:pStyle w:val="ConsPlusNormal"/>
        <w:jc w:val="right"/>
      </w:pPr>
      <w:r>
        <w:t>А.В.УСС</w:t>
      </w:r>
    </w:p>
    <w:p w:rsidR="007E2FCC" w:rsidRDefault="007E2FCC">
      <w:pPr>
        <w:pStyle w:val="ConsPlusNormal"/>
        <w:jc w:val="right"/>
      </w:pPr>
      <w:r>
        <w:t>23.07.2019</w:t>
      </w: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Normal"/>
        <w:jc w:val="right"/>
        <w:outlineLvl w:val="0"/>
      </w:pPr>
      <w:r>
        <w:t>Приложение</w:t>
      </w:r>
    </w:p>
    <w:p w:rsidR="007E2FCC" w:rsidRDefault="007E2FCC">
      <w:pPr>
        <w:pStyle w:val="ConsPlusNormal"/>
        <w:jc w:val="right"/>
      </w:pPr>
      <w:r>
        <w:t>к Закону края</w:t>
      </w:r>
    </w:p>
    <w:p w:rsidR="007E2FCC" w:rsidRDefault="007E2FCC">
      <w:pPr>
        <w:pStyle w:val="ConsPlusNormal"/>
        <w:jc w:val="right"/>
      </w:pPr>
      <w:r>
        <w:t>от 11 июля 2019 г. N 7-2988</w:t>
      </w: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Title"/>
        <w:jc w:val="center"/>
      </w:pPr>
      <w:bookmarkStart w:id="0" w:name="P148"/>
      <w:bookmarkEnd w:id="0"/>
      <w:r>
        <w:t>ПОРЯДОК</w:t>
      </w:r>
    </w:p>
    <w:p w:rsidR="007E2FCC" w:rsidRDefault="007E2FCC">
      <w:pPr>
        <w:pStyle w:val="ConsPlusTitle"/>
        <w:jc w:val="center"/>
      </w:pPr>
      <w:r>
        <w:t>ОПРЕДЕЛЕНИЯ ОБЩЕГО ОБЪЕМА СУБВЕНЦИЙ, ПРЕДОСТАВЛЯЕМЫХ</w:t>
      </w:r>
    </w:p>
    <w:p w:rsidR="007E2FCC" w:rsidRDefault="007E2FCC">
      <w:pPr>
        <w:pStyle w:val="ConsPlusTitle"/>
        <w:jc w:val="center"/>
      </w:pPr>
      <w:r>
        <w:t>БЮДЖЕТАМ МУНИЦИПАЛЬНЫХ РАЙОНОВ, МУНИЦИПАЛЬНЫХ ОКРУГОВ</w:t>
      </w:r>
    </w:p>
    <w:p w:rsidR="007E2FCC" w:rsidRDefault="007E2FCC">
      <w:pPr>
        <w:pStyle w:val="ConsPlusTitle"/>
        <w:jc w:val="center"/>
      </w:pPr>
      <w:r>
        <w:t>И ГОРОДСКИХ ОКРУГОВ КРАЯ НА ОСУЩЕСТВЛЕНИЕ ОРГАНАМИ МЕСТНОГО</w:t>
      </w:r>
    </w:p>
    <w:p w:rsidR="007E2FCC" w:rsidRDefault="007E2FCC">
      <w:pPr>
        <w:pStyle w:val="ConsPlusTitle"/>
        <w:jc w:val="center"/>
      </w:pPr>
      <w:r>
        <w:t>САМОУПРАВЛЕНИЯ МУНИЦИПАЛЬНЫХ РАЙОНОВ, МУНИЦИПАЛЬНЫХ ОКРУГОВ</w:t>
      </w:r>
    </w:p>
    <w:p w:rsidR="007E2FCC" w:rsidRDefault="007E2FCC">
      <w:pPr>
        <w:pStyle w:val="ConsPlusTitle"/>
        <w:jc w:val="center"/>
      </w:pPr>
      <w:r>
        <w:t>И ГОРОДСКИХ ОКРУГОВ КРАЯ ГОСУДАРСТВЕННЫХ ПОЛНОМОЧИЙ</w:t>
      </w:r>
    </w:p>
    <w:p w:rsidR="007E2FCC" w:rsidRDefault="007E2FCC">
      <w:pPr>
        <w:pStyle w:val="ConsPlusTitle"/>
        <w:jc w:val="center"/>
      </w:pPr>
      <w:r>
        <w:t>ПО ОРГАНИЗАЦИИ И ОСУЩЕСТВЛЕНИЮ ДЕЯТЕЛЬНОСТИ ПО ОПЕКЕ</w:t>
      </w:r>
    </w:p>
    <w:p w:rsidR="007E2FCC" w:rsidRDefault="007E2FCC">
      <w:pPr>
        <w:pStyle w:val="ConsPlusTitle"/>
        <w:jc w:val="center"/>
      </w:pPr>
      <w:r>
        <w:t>И ПОПЕЧИТЕЛЬСТВУ В ОТНОШЕНИИ СОВЕРШЕННОЛЕТНИХ ГРАЖДАН,</w:t>
      </w:r>
    </w:p>
    <w:p w:rsidR="007E2FCC" w:rsidRDefault="007E2FCC">
      <w:pPr>
        <w:pStyle w:val="ConsPlusTitle"/>
        <w:jc w:val="center"/>
      </w:pPr>
      <w:r>
        <w:t>А ТАКЖЕ В СФЕРЕ ПАТРОНАЖА</w:t>
      </w:r>
    </w:p>
    <w:p w:rsidR="007E2FCC" w:rsidRDefault="007E2F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2F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CC" w:rsidRDefault="007E2F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CC" w:rsidRDefault="007E2F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FCC" w:rsidRDefault="007E2F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2FCC" w:rsidRDefault="007E2FC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Красноярского края от 19.12.2019 </w:t>
            </w:r>
            <w:hyperlink r:id="rId32">
              <w:r>
                <w:rPr>
                  <w:color w:val="0000FF"/>
                </w:rPr>
                <w:t>N 8-3502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E2FCC" w:rsidRDefault="007E2F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08.10.2020 </w:t>
            </w:r>
            <w:hyperlink r:id="rId33">
              <w:r>
                <w:rPr>
                  <w:color w:val="0000FF"/>
                </w:rPr>
                <w:t>N 10-4199</w:t>
              </w:r>
            </w:hyperlink>
            <w:r>
              <w:rPr>
                <w:color w:val="392C69"/>
              </w:rPr>
              <w:t xml:space="preserve">, от 23.12.2021 </w:t>
            </w:r>
            <w:hyperlink r:id="rId34">
              <w:r>
                <w:rPr>
                  <w:color w:val="0000FF"/>
                </w:rPr>
                <w:t>N 2-360</w:t>
              </w:r>
            </w:hyperlink>
            <w:r>
              <w:rPr>
                <w:color w:val="392C69"/>
              </w:rPr>
              <w:t xml:space="preserve">, от 21.04.2022 </w:t>
            </w:r>
            <w:hyperlink r:id="rId35">
              <w:r>
                <w:rPr>
                  <w:color w:val="0000FF"/>
                </w:rPr>
                <w:t>N 3-717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CC" w:rsidRDefault="007E2FCC">
            <w:pPr>
              <w:pStyle w:val="ConsPlusNormal"/>
            </w:pPr>
          </w:p>
        </w:tc>
      </w:tr>
    </w:tbl>
    <w:p w:rsidR="007E2FCC" w:rsidRDefault="007E2FCC">
      <w:pPr>
        <w:pStyle w:val="ConsPlusNormal"/>
        <w:jc w:val="both"/>
      </w:pPr>
    </w:p>
    <w:p w:rsidR="007E2FCC" w:rsidRDefault="007E2FCC">
      <w:pPr>
        <w:pStyle w:val="ConsPlusNormal"/>
        <w:ind w:firstLine="540"/>
        <w:jc w:val="both"/>
      </w:pPr>
      <w:r>
        <w:t xml:space="preserve">1. </w:t>
      </w:r>
      <w:proofErr w:type="gramStart"/>
      <w:r>
        <w:t>Общий объем субвенций бюджетам муниципальных районов, муниципальных округов и городских округов края на осуществление органами местного самоуправления муниципальных районов, муниципальных округов и городских округов края государственных полномочий по организации и осуществлению деятельности по опеке и попечительству в отношении совершеннолетних граждан, а также в сфере патронажа (далее - государственные полномочия) рассчитывается по формуле:</w:t>
      </w:r>
      <w:proofErr w:type="gramEnd"/>
    </w:p>
    <w:p w:rsidR="007E2FCC" w:rsidRDefault="007E2FCC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Normal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1173480" cy="3041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Normal"/>
        <w:ind w:firstLine="540"/>
        <w:jc w:val="both"/>
      </w:pPr>
      <w:r>
        <w:t>где: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S - общий объем субвенций бюджетам муниципальных районов, муниципальных округов и городских округов края на осуществление органами местного самоуправления государственных полномочий;</w:t>
      </w:r>
    </w:p>
    <w:p w:rsidR="007E2FCC" w:rsidRDefault="007E2FCC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Si - объем субвенции бюджету i-го муниципального района, муниципального округа или городского округа края на осуществление органами местного самоуправления муниципальных районов, муниципальных округов и городских округов края государственных полномочий.</w:t>
      </w:r>
    </w:p>
    <w:p w:rsidR="007E2FCC" w:rsidRDefault="007E2FCC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Normal"/>
        <w:ind w:firstLine="540"/>
        <w:jc w:val="both"/>
      </w:pPr>
      <w:r>
        <w:t>2. Si = Wi + Мз</w:t>
      </w:r>
      <w:proofErr w:type="gramStart"/>
      <w:r>
        <w:t>i</w:t>
      </w:r>
      <w:proofErr w:type="gramEnd"/>
      <w:r>
        <w:t>, (2)</w:t>
      </w: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Normal"/>
        <w:ind w:firstLine="540"/>
        <w:jc w:val="both"/>
      </w:pPr>
      <w:r>
        <w:t>где: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Wi - фонд оплаты труда муниципальных служащих i-го муниципального района, муниципального округа или городского округа края, реализующих переданные государственные полномочия;</w:t>
      </w:r>
    </w:p>
    <w:p w:rsidR="007E2FCC" w:rsidRDefault="007E2FCC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Мз</w:t>
      </w:r>
      <w:proofErr w:type="gramStart"/>
      <w:r>
        <w:t>i</w:t>
      </w:r>
      <w:proofErr w:type="gramEnd"/>
      <w:r>
        <w:t xml:space="preserve"> - величина материальных затрат.</w:t>
      </w: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Normal"/>
        <w:ind w:firstLine="540"/>
        <w:jc w:val="both"/>
      </w:pPr>
      <w:r>
        <w:t>3. W</w:t>
      </w:r>
      <w:r>
        <w:rPr>
          <w:vertAlign w:val="subscript"/>
        </w:rPr>
        <w:t>i</w:t>
      </w:r>
      <w:r>
        <w:t xml:space="preserve"> = Ч</w:t>
      </w:r>
      <w:r>
        <w:rPr>
          <w:vertAlign w:val="subscript"/>
        </w:rPr>
        <w:t>i</w:t>
      </w:r>
      <w:r>
        <w:t xml:space="preserve"> x (До</w:t>
      </w:r>
      <w:r>
        <w:rPr>
          <w:vertAlign w:val="subscript"/>
        </w:rPr>
        <w:t>i</w:t>
      </w:r>
      <w:r>
        <w:t xml:space="preserve"> x N</w:t>
      </w:r>
      <w:r>
        <w:rPr>
          <w:vertAlign w:val="subscript"/>
        </w:rPr>
        <w:t>i</w:t>
      </w:r>
      <w:r>
        <w:t xml:space="preserve"> x Q x К</w:t>
      </w:r>
      <w:r>
        <w:rPr>
          <w:vertAlign w:val="subscript"/>
        </w:rPr>
        <w:t>i</w:t>
      </w:r>
      <w:r>
        <w:t xml:space="preserve"> x </w:t>
      </w:r>
      <w:proofErr w:type="gramStart"/>
      <w:r>
        <w:t>k</w:t>
      </w:r>
      <w:proofErr w:type="gramEnd"/>
      <w:r>
        <w:t>сн) + Rk</w:t>
      </w:r>
      <w:r>
        <w:rPr>
          <w:vertAlign w:val="subscript"/>
        </w:rPr>
        <w:t>i</w:t>
      </w:r>
      <w:r>
        <w:t>, (3)</w:t>
      </w:r>
    </w:p>
    <w:p w:rsidR="007E2FCC" w:rsidRDefault="007E2FCC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Красноярского края от 21.04.2022 N 3-717)</w:t>
      </w: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Normal"/>
        <w:ind w:firstLine="540"/>
        <w:jc w:val="both"/>
      </w:pPr>
      <w:r>
        <w:t>где: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Ч</w:t>
      </w:r>
      <w:proofErr w:type="gramStart"/>
      <w:r>
        <w:t>i</w:t>
      </w:r>
      <w:proofErr w:type="gramEnd"/>
      <w:r>
        <w:t xml:space="preserve"> - численность муниципальных служащих i-го муниципального района, муниципального округа или городского округа края, реализующих переданные государственные полномочия;</w:t>
      </w:r>
    </w:p>
    <w:p w:rsidR="007E2FCC" w:rsidRDefault="007E2FCC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7E2FCC" w:rsidRDefault="007E2FCC">
      <w:pPr>
        <w:pStyle w:val="ConsPlusNormal"/>
        <w:spacing w:before="220"/>
        <w:ind w:firstLine="540"/>
        <w:jc w:val="both"/>
      </w:pPr>
      <w:proofErr w:type="gramStart"/>
      <w:r>
        <w:t>Доi - предельное значение размера должностного оклада в среднем на планируемый год по должности "главный специалист" - для муниципальных районов, муниципальных округов и городских округов края с численностью населения свыше 500 тысяч человек, а также для Таймырского Долгано-Ненецкого и Эвенкийского муниципальных районов края, по должности "ведущий специалист" - для остальных муниципальных районов, муниципальных округов и городских округов края;</w:t>
      </w:r>
      <w:proofErr w:type="gramEnd"/>
    </w:p>
    <w:p w:rsidR="007E2FCC" w:rsidRDefault="007E2FCC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Ni - количество должностных окладов в год на одного муниципального служащего i-го муниципального района, муниципального округа или городского округа края, предусматриваемых при формировании фонда оплаты труда:</w:t>
      </w:r>
    </w:p>
    <w:p w:rsidR="007E2FCC" w:rsidRDefault="007E2FCC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Ni = 81,8 - для г. Норильска;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Ni = 76,4 - для Таймырского Долгано-Ненецкого муниципального района;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Ni = 70,9 - для г. Красноярска;</w:t>
      </w:r>
    </w:p>
    <w:p w:rsidR="007E2FCC" w:rsidRDefault="007E2FCC">
      <w:pPr>
        <w:pStyle w:val="ConsPlusNormal"/>
        <w:spacing w:before="220"/>
        <w:ind w:firstLine="540"/>
        <w:jc w:val="both"/>
      </w:pPr>
      <w:proofErr w:type="gramStart"/>
      <w:r>
        <w:t>Ni = 62,4 - для г. Ачинска, г. Канска, г. Лесосибирска, г. Минусинска, г. Железногорска, г. Зеленогорска;</w:t>
      </w:r>
      <w:proofErr w:type="gramEnd"/>
    </w:p>
    <w:p w:rsidR="007E2FCC" w:rsidRDefault="007E2FCC">
      <w:pPr>
        <w:pStyle w:val="ConsPlusNormal"/>
        <w:spacing w:before="220"/>
        <w:ind w:firstLine="540"/>
        <w:jc w:val="both"/>
      </w:pPr>
      <w:proofErr w:type="gramStart"/>
      <w:r>
        <w:t xml:space="preserve">Ni = 58,9 - для г. Дивногорска, г. Назарово, г. Сосновоборска, г. Шарыпово, Березовского, </w:t>
      </w:r>
      <w:r>
        <w:lastRenderedPageBreak/>
        <w:t>Богучанского, Емельяновского, Курагинского, Нижнеингашского, Рыбинского, Ужурского, Шушенского районов;</w:t>
      </w:r>
      <w:proofErr w:type="gramEnd"/>
    </w:p>
    <w:p w:rsidR="007E2FCC" w:rsidRDefault="007E2FCC">
      <w:pPr>
        <w:pStyle w:val="ConsPlusNormal"/>
        <w:spacing w:before="220"/>
        <w:ind w:firstLine="540"/>
        <w:jc w:val="both"/>
      </w:pPr>
      <w:r>
        <w:t>Ni = 57,2 - для остальных муниципальных районов, муниципальных округов и городских округов края;</w:t>
      </w:r>
    </w:p>
    <w:p w:rsidR="007E2FCC" w:rsidRDefault="007E2FCC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Q - коэффициент, учитывающий увеличение фонда оплаты труда для выплаты премий, Q = 1,1.</w:t>
      </w:r>
    </w:p>
    <w:p w:rsidR="007E2FCC" w:rsidRDefault="007E2FCC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Законом</w:t>
        </w:r>
      </w:hyperlink>
      <w:r>
        <w:t xml:space="preserve"> Красноярского края от 21.04.2022 N 3-717)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Объем средств, предусматриваемый для выплаты премий, не может быть использован на иные цели;</w:t>
      </w:r>
    </w:p>
    <w:p w:rsidR="007E2FCC" w:rsidRDefault="007E2FCC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Законом</w:t>
        </w:r>
      </w:hyperlink>
      <w:r>
        <w:t xml:space="preserve"> Красноярского края от 21.04.2022 N 3-717)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К</w:t>
      </w:r>
      <w:proofErr w:type="gramStart"/>
      <w:r>
        <w:t>i</w:t>
      </w:r>
      <w:proofErr w:type="gramEnd"/>
      <w: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 в i-м муниципальном районе, муниципальном округе или городском округе края;</w:t>
      </w:r>
    </w:p>
    <w:p w:rsidR="007E2FCC" w:rsidRDefault="007E2FCC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7E2FCC" w:rsidRDefault="007E2FCC">
      <w:pPr>
        <w:pStyle w:val="ConsPlusNormal"/>
        <w:spacing w:before="220"/>
        <w:ind w:firstLine="540"/>
        <w:jc w:val="both"/>
      </w:pPr>
      <w:proofErr w:type="gramStart"/>
      <w:r>
        <w:t>k</w:t>
      </w:r>
      <w:proofErr w:type="gramEnd"/>
      <w:r>
        <w:t>сн - коэффициент, учитывающий уплату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Численность муниципальных служащих i-го муниципального района, муниципального округа или городского округа края, реализующих переданные государственные полномочия, определяется исходя из следующего норматива:</w:t>
      </w:r>
    </w:p>
    <w:p w:rsidR="007E2FCC" w:rsidRDefault="007E2FCC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до 400 человек подопечных - 1 штатная единица муниципального служащего;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от 401 до 800 человек подопечных - 2 штатные единицы муниципальных служащих;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от 801 до 1200 человек подопечных - 3 штатные единицы муниципальных служащих;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от 1201 до 1600 человек подопечных - 4 штатные единицы муниципальных служащих;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от 1601 до 2000 человек подопечных - 5 штатных единиц муниципальных служащих;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от 2001 до 2400 человек подопечных - 6 штатных единиц муниципальных служащих;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от 2401 до 2800 человек подопечных - 7 штатных единиц муниципальных служащих;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для городских округов, муниципальных округов и муниципальных районов, на территории которых имеются психоневрологические интернаты (для взрослых граждан) - численность муниципальных служащих увеличивается дополнительно на 0,5 штатной единицы муниципального служащего;</w:t>
      </w:r>
    </w:p>
    <w:p w:rsidR="007E2FCC" w:rsidRDefault="007E2FCC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для города Красноярска, учитывая 7 административных районов города, - 7 штатных единиц муниципальных служащих.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Численность подопечных учитывается по состоянию на 1 января года, предшествующего очередному финансовому году, по данным органов опеки - органов местного самоуправления;</w:t>
      </w:r>
    </w:p>
    <w:p w:rsidR="007E2FCC" w:rsidRDefault="007E2F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2F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CC" w:rsidRDefault="007E2F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CC" w:rsidRDefault="007E2F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FCC" w:rsidRDefault="007E2FCC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25 п. 3, </w:t>
            </w:r>
            <w:proofErr w:type="gramStart"/>
            <w:r>
              <w:rPr>
                <w:color w:val="392C69"/>
              </w:rPr>
              <w:t>введенный</w:t>
            </w:r>
            <w:proofErr w:type="gramEnd"/>
            <w:r>
              <w:rPr>
                <w:color w:val="392C69"/>
              </w:rPr>
              <w:t xml:space="preserve"> </w:t>
            </w:r>
            <w:hyperlink r:id="rId5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Красноярского края от 23.12.2021 N 2-360, </w:t>
            </w:r>
            <w:hyperlink r:id="rId52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CC" w:rsidRDefault="007E2FCC">
            <w:pPr>
              <w:pStyle w:val="ConsPlusNormal"/>
            </w:pPr>
          </w:p>
        </w:tc>
      </w:tr>
    </w:tbl>
    <w:p w:rsidR="007E2FCC" w:rsidRDefault="007E2FCC">
      <w:pPr>
        <w:pStyle w:val="ConsPlusNormal"/>
        <w:spacing w:before="280"/>
        <w:ind w:firstLine="540"/>
        <w:jc w:val="both"/>
      </w:pPr>
      <w:r>
        <w:t>Rk</w:t>
      </w:r>
      <w:r>
        <w:rPr>
          <w:vertAlign w:val="subscript"/>
        </w:rPr>
        <w:t>i</w:t>
      </w:r>
      <w:r>
        <w:t xml:space="preserve"> - объем средств на финансовое обеспечение расходов в случае выплаты компенсации за неиспользованный отпуск при увольнении в связи с истечением срока действия трудового договора работников, принятых на условиях срочного трудового договора на период нахождения основных работников в отпуске по уходу за ребенком.</w:t>
      </w:r>
    </w:p>
    <w:p w:rsidR="007E2FCC" w:rsidRDefault="007E2FCC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Законом</w:t>
        </w:r>
      </w:hyperlink>
      <w:r>
        <w:t xml:space="preserve"> Красноярского края от 23.12.2021 N 2-360)</w:t>
      </w:r>
    </w:p>
    <w:p w:rsidR="007E2FCC" w:rsidRDefault="007E2F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2F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CC" w:rsidRDefault="007E2F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CC" w:rsidRDefault="007E2F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FCC" w:rsidRDefault="007E2FCC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26 п. 3, </w:t>
            </w:r>
            <w:proofErr w:type="gramStart"/>
            <w:r>
              <w:rPr>
                <w:color w:val="392C69"/>
              </w:rPr>
              <w:t>введенный</w:t>
            </w:r>
            <w:proofErr w:type="gramEnd"/>
            <w:r>
              <w:rPr>
                <w:color w:val="392C69"/>
              </w:rPr>
              <w:t xml:space="preserve"> </w:t>
            </w:r>
            <w:hyperlink r:id="rId54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Красноярского края от 23.12.2021 N 2-360, </w:t>
            </w:r>
            <w:hyperlink r:id="rId55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CC" w:rsidRDefault="007E2FCC">
            <w:pPr>
              <w:pStyle w:val="ConsPlusNormal"/>
            </w:pPr>
          </w:p>
        </w:tc>
      </w:tr>
    </w:tbl>
    <w:p w:rsidR="007E2FCC" w:rsidRDefault="007E2FCC">
      <w:pPr>
        <w:pStyle w:val="ConsPlusNormal"/>
        <w:spacing w:before="280"/>
        <w:ind w:firstLine="540"/>
        <w:jc w:val="both"/>
      </w:pPr>
      <w:r>
        <w:t>При определении объема субвенции на очередной финансовый год Rk</w:t>
      </w:r>
      <w:r>
        <w:rPr>
          <w:vertAlign w:val="subscript"/>
        </w:rPr>
        <w:t>i</w:t>
      </w:r>
      <w:r>
        <w:t xml:space="preserve"> принимается </w:t>
      </w:r>
      <w:proofErr w:type="gramStart"/>
      <w:r>
        <w:t>равным</w:t>
      </w:r>
      <w:proofErr w:type="gramEnd"/>
      <w:r>
        <w:t xml:space="preserve"> 0.</w:t>
      </w:r>
    </w:p>
    <w:p w:rsidR="007E2FCC" w:rsidRDefault="007E2FCC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Законом</w:t>
        </w:r>
      </w:hyperlink>
      <w:r>
        <w:t xml:space="preserve"> Красноярского края от 23.12.2021 N 2-360)</w:t>
      </w:r>
    </w:p>
    <w:p w:rsidR="007E2FCC" w:rsidRDefault="007E2F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2F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CC" w:rsidRDefault="007E2F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CC" w:rsidRDefault="007E2F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2FCC" w:rsidRDefault="007E2FCC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27 п. 3, </w:t>
            </w:r>
            <w:proofErr w:type="gramStart"/>
            <w:r>
              <w:rPr>
                <w:color w:val="392C69"/>
              </w:rPr>
              <w:t>введенный</w:t>
            </w:r>
            <w:proofErr w:type="gramEnd"/>
            <w:r>
              <w:rPr>
                <w:color w:val="392C69"/>
              </w:rPr>
              <w:t xml:space="preserve"> </w:t>
            </w:r>
            <w:hyperlink r:id="rId57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Красноярского края от 23.12.2021 N 2-360, </w:t>
            </w:r>
            <w:hyperlink r:id="rId58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CC" w:rsidRDefault="007E2FCC">
            <w:pPr>
              <w:pStyle w:val="ConsPlusNormal"/>
            </w:pPr>
          </w:p>
        </w:tc>
      </w:tr>
    </w:tbl>
    <w:p w:rsidR="007E2FCC" w:rsidRDefault="007E2FCC">
      <w:pPr>
        <w:pStyle w:val="ConsPlusNormal"/>
        <w:spacing w:before="280"/>
        <w:ind w:firstLine="540"/>
        <w:jc w:val="both"/>
      </w:pPr>
      <w:r>
        <w:t xml:space="preserve">Объем субвенции подлежит уточнению </w:t>
      </w:r>
      <w:proofErr w:type="gramStart"/>
      <w:r>
        <w:t>в случае выплаты компенсации за неиспользованный отпуск при увольнении в связи с истечением</w:t>
      </w:r>
      <w:proofErr w:type="gramEnd"/>
      <w:r>
        <w:t xml:space="preserve"> срока действия трудового договора работников, принятых на условиях срочного трудового договора на период нахождения основных работников в отпуске по уходу за ребенком.</w:t>
      </w:r>
    </w:p>
    <w:p w:rsidR="007E2FCC" w:rsidRDefault="007E2FCC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Законом</w:t>
        </w:r>
      </w:hyperlink>
      <w:r>
        <w:t xml:space="preserve"> Красноярского края от 23.12.2021 N 2-360)</w:t>
      </w: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Normal"/>
        <w:ind w:firstLine="540"/>
        <w:jc w:val="both"/>
      </w:pPr>
      <w:r>
        <w:t>4. Мз</w:t>
      </w:r>
      <w:proofErr w:type="gramStart"/>
      <w:r>
        <w:t>i</w:t>
      </w:r>
      <w:proofErr w:type="gramEnd"/>
      <w:r>
        <w:t xml:space="preserve"> = Мрi x d x Чi, (4)</w:t>
      </w: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Normal"/>
        <w:ind w:firstLine="540"/>
        <w:jc w:val="both"/>
      </w:pPr>
      <w:r>
        <w:t>где: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Мр</w:t>
      </w:r>
      <w:proofErr w:type="gramStart"/>
      <w:r>
        <w:t>i</w:t>
      </w:r>
      <w:proofErr w:type="gramEnd"/>
      <w:r>
        <w:t xml:space="preserve"> - объем расходов на материально-техническое обеспечение, компенсацию расходов на оплату стоимости проезда и провоза багажа к месту использования отпуска и обратно в соответствии с действующим законодательством Российской Федерации в расчете на одного специалиста по организации и осуществлению деятельности по опеке и попечительству, относящийся к определенной зоне: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Мр</w:t>
      </w:r>
      <w:proofErr w:type="gramStart"/>
      <w:r>
        <w:t>i</w:t>
      </w:r>
      <w:proofErr w:type="gramEnd"/>
      <w:r>
        <w:t xml:space="preserve"> = 203,0 тыс. рублей для Северо-Енисейского района;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Мр</w:t>
      </w:r>
      <w:proofErr w:type="gramStart"/>
      <w:r>
        <w:t>i</w:t>
      </w:r>
      <w:proofErr w:type="gramEnd"/>
      <w:r>
        <w:t xml:space="preserve"> = 181,2 тыс. рублей для Таймырского Долгано-Ненецкого муниципального района, Эвенкийского муниципального района;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Мр</w:t>
      </w:r>
      <w:proofErr w:type="gramStart"/>
      <w:r>
        <w:t>i</w:t>
      </w:r>
      <w:proofErr w:type="gramEnd"/>
      <w:r>
        <w:t xml:space="preserve"> = 168,6 тыс. рублей для Туруханского района;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Мр</w:t>
      </w:r>
      <w:proofErr w:type="gramStart"/>
      <w:r>
        <w:t>i</w:t>
      </w:r>
      <w:proofErr w:type="gramEnd"/>
      <w:r>
        <w:t xml:space="preserve"> = 143,7 тыс. рублей для г. Енисейска, г. Норильска;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Мр</w:t>
      </w:r>
      <w:proofErr w:type="gramStart"/>
      <w:r>
        <w:t>i</w:t>
      </w:r>
      <w:proofErr w:type="gramEnd"/>
      <w:r>
        <w:t xml:space="preserve"> = 120,0 тыс. рублей для Богучанского, Кежемского, Мотыгинского районов;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Мр</w:t>
      </w:r>
      <w:proofErr w:type="gramStart"/>
      <w:r>
        <w:t>i</w:t>
      </w:r>
      <w:proofErr w:type="gramEnd"/>
      <w:r>
        <w:t xml:space="preserve"> = 111,4 тыс. рублей для г. Лесосибирска, Енисейского района;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Мр</w:t>
      </w:r>
      <w:proofErr w:type="gramStart"/>
      <w:r>
        <w:t>i</w:t>
      </w:r>
      <w:proofErr w:type="gramEnd"/>
      <w:r>
        <w:t xml:space="preserve"> = 59,3 тыс. рублей для остальных муниципальных районов, муниципальных округов и городских округов края;</w:t>
      </w:r>
    </w:p>
    <w:p w:rsidR="007E2FCC" w:rsidRDefault="007E2FCC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Закона</w:t>
        </w:r>
      </w:hyperlink>
      <w:r>
        <w:t xml:space="preserve"> Красноярского края от 08.10.2020 N 10-4199)</w:t>
      </w:r>
    </w:p>
    <w:p w:rsidR="007E2FCC" w:rsidRDefault="007E2FCC">
      <w:pPr>
        <w:pStyle w:val="ConsPlusNormal"/>
        <w:spacing w:before="220"/>
        <w:ind w:firstLine="540"/>
        <w:jc w:val="both"/>
      </w:pPr>
      <w:r>
        <w:t>d - коэффициент, учитывающий уровень инфляции на плановый год.</w:t>
      </w: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Normal"/>
        <w:jc w:val="both"/>
      </w:pPr>
    </w:p>
    <w:p w:rsidR="007E2FCC" w:rsidRDefault="007E2F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4EDA" w:rsidRDefault="00A54EDA">
      <w:bookmarkStart w:id="1" w:name="_GoBack"/>
      <w:bookmarkEnd w:id="1"/>
    </w:p>
    <w:sectPr w:rsidR="00A54EDA" w:rsidSect="00461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CC"/>
    <w:rsid w:val="007E2FCC"/>
    <w:rsid w:val="00A5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F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2F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2F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F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2F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2F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9D77C856AFFF5E1D5755BA086DFE63925F8BDBE73DB15CA8E491567560648EDAF16112DF23C9AADADAD2C9A94EE9BD465DB3F0FBEADEA6BCEEA9DEA5E75A" TargetMode="External"/><Relationship Id="rId18" Type="http://schemas.openxmlformats.org/officeDocument/2006/relationships/hyperlink" Target="consultantplus://offline/ref=49D77C856AFFF5E1D57545AD90B3B93622F7E5B279D61B9DD314133009564EB8EF561778B17896ADAEA678CAD0B0C28524903206A5B1EA605D73A" TargetMode="External"/><Relationship Id="rId26" Type="http://schemas.openxmlformats.org/officeDocument/2006/relationships/hyperlink" Target="consultantplus://offline/ref=49D77C856AFFF5E1D5755BA086DFE63925F8BDBE73DB15CA8E491567560648EDAF16112DF23C9AADADAD2C9A95EE9BD465DB3F0FBEADEA6BCEEA9DEA5E75A" TargetMode="External"/><Relationship Id="rId39" Type="http://schemas.openxmlformats.org/officeDocument/2006/relationships/hyperlink" Target="consultantplus://offline/ref=49D77C856AFFF5E1D5755BA086DFE63925F8BDBE73DB15CA8E491567560648EDAF16112DF23C9AADADAD2C9A92EE9BD465DB3F0FBEADEA6BCEEA9DEA5E75A" TargetMode="External"/><Relationship Id="rId21" Type="http://schemas.openxmlformats.org/officeDocument/2006/relationships/hyperlink" Target="consultantplus://offline/ref=49D77C856AFFF5E1D5755BA086DFE63925F8BDBE73D819CC88401567560648EDAF16112DF23C9AADADAD2C9A94EE9BD465DB3F0FBEADEA6BCEEA9DEA5E75A" TargetMode="External"/><Relationship Id="rId34" Type="http://schemas.openxmlformats.org/officeDocument/2006/relationships/hyperlink" Target="consultantplus://offline/ref=49D77C856AFFF5E1D5755BA086DFE63925F8BDBE73D610CD8C431567560648EDAF16112DF23C9AADADAD2C9990EE9BD465DB3F0FBEADEA6BCEEA9DEA5E75A" TargetMode="External"/><Relationship Id="rId42" Type="http://schemas.openxmlformats.org/officeDocument/2006/relationships/hyperlink" Target="consultantplus://offline/ref=49D77C856AFFF5E1D5755BA086DFE63925F8BDBE73DB15CA8E491567560648EDAF16112DF23C9AADADAD2C9A9DEE9BD465DB3F0FBEADEA6BCEEA9DEA5E75A" TargetMode="External"/><Relationship Id="rId47" Type="http://schemas.openxmlformats.org/officeDocument/2006/relationships/hyperlink" Target="consultantplus://offline/ref=49D77C856AFFF5E1D5755BA086DFE63925F8BDBE73D618CB8F481567560648EDAF16112DF23C9AADADAD2D9B90EE9BD465DB3F0FBEADEA6BCEEA9DEA5E75A" TargetMode="External"/><Relationship Id="rId50" Type="http://schemas.openxmlformats.org/officeDocument/2006/relationships/hyperlink" Target="consultantplus://offline/ref=49D77C856AFFF5E1D5755BA086DFE63925F8BDBE73DB15CA8E491567560648EDAF16112DF23C9AADADAD2C9990EE9BD465DB3F0FBEADEA6BCEEA9DEA5E75A" TargetMode="External"/><Relationship Id="rId55" Type="http://schemas.openxmlformats.org/officeDocument/2006/relationships/hyperlink" Target="consultantplus://offline/ref=49D77C856AFFF5E1D5755BA086DFE63925F8BDBE73D610CD8C431567560648EDAF16112DF23C9AADADAD2C9895EE9BD465DB3F0FBEADEA6BCEEA9DEA5E75A" TargetMode="External"/><Relationship Id="rId7" Type="http://schemas.openxmlformats.org/officeDocument/2006/relationships/hyperlink" Target="consultantplus://offline/ref=49D77C856AFFF5E1D5755BA086DFE63925F8BDBE73DB15CA8E491567560648EDAF16112DF23C9AADADAD2C9B9CEE9BD465DB3F0FBEADEA6BCEEA9DEA5E75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9D77C856AFFF5E1D57545AD90B3B93625FBE0B770D71B9DD314133009564EB8EF561778B17896AFAAA678CAD0B0C28524903206A5B1EA605D73A" TargetMode="External"/><Relationship Id="rId20" Type="http://schemas.openxmlformats.org/officeDocument/2006/relationships/hyperlink" Target="consultantplus://offline/ref=49D77C856AFFF5E1D57545AD90B3B93625FBE0B770D71B9DD314133009564EB8FD564F74B17D89ACA4B32E9B965E76A" TargetMode="External"/><Relationship Id="rId29" Type="http://schemas.openxmlformats.org/officeDocument/2006/relationships/hyperlink" Target="consultantplus://offline/ref=49D77C856AFFF5E1D5755BA086DFE63925F8BDBE73DB11C98B431567560648EDAF16112DF23C9AADADAD2D9F91EE9BD465DB3F0FBEADEA6BCEEA9DEA5E75A" TargetMode="External"/><Relationship Id="rId41" Type="http://schemas.openxmlformats.org/officeDocument/2006/relationships/hyperlink" Target="consultantplus://offline/ref=49D77C856AFFF5E1D5755BA086DFE63925F8BDBE73D618CB8F481567560648EDAF16112DF23C9AADADAD2D9B94EE9BD465DB3F0FBEADEA6BCEEA9DEA5E75A" TargetMode="External"/><Relationship Id="rId54" Type="http://schemas.openxmlformats.org/officeDocument/2006/relationships/hyperlink" Target="consultantplus://offline/ref=49D77C856AFFF5E1D5755BA086DFE63925F8BDBE73D610CD8C431567560648EDAF16112DF23C9AADADAD2C9993EE9BD465DB3F0FBEADEA6BCEEA9DEA5E75A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D77C856AFFF5E1D5755BA086DFE63925F8BDBE73DD17CA86471567560648EDAF16112DF23C9AADADAD2C9B9CEE9BD465DB3F0FBEADEA6BCEEA9DEA5E75A" TargetMode="External"/><Relationship Id="rId11" Type="http://schemas.openxmlformats.org/officeDocument/2006/relationships/hyperlink" Target="consultantplus://offline/ref=49D77C856AFFF5E1D5755BA086DFE63925F8BDBE72DE16C28F481567560648EDAF16112DF23C9AADADAD2C9B9CEE9BD465DB3F0FBEADEA6BCEEA9DEA5E75A" TargetMode="External"/><Relationship Id="rId24" Type="http://schemas.openxmlformats.org/officeDocument/2006/relationships/hyperlink" Target="consultantplus://offline/ref=49D77C856AFFF5E1D5755BA086DFE63925F8BDBE73DB15CA8E491567560648EDAF16112DF23C9AADADAD2C9A95EE9BD465DB3F0FBEADEA6BCEEA9DEA5E75A" TargetMode="External"/><Relationship Id="rId32" Type="http://schemas.openxmlformats.org/officeDocument/2006/relationships/hyperlink" Target="consultantplus://offline/ref=49D77C856AFFF5E1D5755BA086DFE63925F8BDBE73DD17CA86471567560648EDAF16112DF23C9AADADAD2C9A96EE9BD465DB3F0FBEADEA6BCEEA9DEA5E75A" TargetMode="External"/><Relationship Id="rId37" Type="http://schemas.openxmlformats.org/officeDocument/2006/relationships/image" Target="media/image1.wmf"/><Relationship Id="rId40" Type="http://schemas.openxmlformats.org/officeDocument/2006/relationships/hyperlink" Target="consultantplus://offline/ref=49D77C856AFFF5E1D5755BA086DFE63925F8BDBE73DB15CA8E491567560648EDAF16112DF23C9AADADAD2C9A93EE9BD465DB3F0FBEADEA6BCEEA9DEA5E75A" TargetMode="External"/><Relationship Id="rId45" Type="http://schemas.openxmlformats.org/officeDocument/2006/relationships/hyperlink" Target="consultantplus://offline/ref=49D77C856AFFF5E1D5755BA086DFE63925F8BDBE73DB15CA8E491567560648EDAF16112DF23C9AADADAD2C9996EE9BD465DB3F0FBEADEA6BCEEA9DEA5E75A" TargetMode="External"/><Relationship Id="rId53" Type="http://schemas.openxmlformats.org/officeDocument/2006/relationships/hyperlink" Target="consultantplus://offline/ref=49D77C856AFFF5E1D5755BA086DFE63925F8BDBE73D610CD8C431567560648EDAF16112DF23C9AADADAD2C9993EE9BD465DB3F0FBEADEA6BCEEA9DEA5E75A" TargetMode="External"/><Relationship Id="rId58" Type="http://schemas.openxmlformats.org/officeDocument/2006/relationships/hyperlink" Target="consultantplus://offline/ref=49D77C856AFFF5E1D5755BA086DFE63925F8BDBE73D610CD8C431567560648EDAF16112DF23C9AADADAD2C9895EE9BD465DB3F0FBEADEA6BCEEA9DEA5E75A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9D77C856AFFF5E1D57545AD90B3B93622F0EABA75D91B9DD314133009564EB8EF561778B17897A5A9A678CAD0B0C28524903206A5B1EA605D73A" TargetMode="External"/><Relationship Id="rId23" Type="http://schemas.openxmlformats.org/officeDocument/2006/relationships/hyperlink" Target="consultantplus://offline/ref=49D77C856AFFF5E1D57545AD90B3B93625FBE0B770D71B9DD314133009564EB8EF561778B473C3FDE9F8219B91FBCF8C3F8C320D5B78A" TargetMode="External"/><Relationship Id="rId28" Type="http://schemas.openxmlformats.org/officeDocument/2006/relationships/hyperlink" Target="consultantplus://offline/ref=49D77C856AFFF5E1D5755BA086DFE63925F8BDBE72DE16C28F481567560648EDAF16112DF23C9AADADAD2C9B9CEE9BD465DB3F0FBEADEA6BCEEA9DEA5E75A" TargetMode="External"/><Relationship Id="rId36" Type="http://schemas.openxmlformats.org/officeDocument/2006/relationships/hyperlink" Target="consultantplus://offline/ref=49D77C856AFFF5E1D5755BA086DFE63925F8BDBE73DB15CA8E491567560648EDAF16112DF23C9AADADAD2C9A91EE9BD465DB3F0FBEADEA6BCEEA9DEA5E75A" TargetMode="External"/><Relationship Id="rId49" Type="http://schemas.openxmlformats.org/officeDocument/2006/relationships/hyperlink" Target="consultantplus://offline/ref=49D77C856AFFF5E1D5755BA086DFE63925F8BDBE73DB15CA8E491567560648EDAF16112DF23C9AADADAD2C9997EE9BD465DB3F0FBEADEA6BCEEA9DEA5E75A" TargetMode="External"/><Relationship Id="rId57" Type="http://schemas.openxmlformats.org/officeDocument/2006/relationships/hyperlink" Target="consultantplus://offline/ref=49D77C856AFFF5E1D5755BA086DFE63925F8BDBE73D610CD8C431567560648EDAF16112DF23C9AADADAD2C9993EE9BD465DB3F0FBEADEA6BCEEA9DEA5E75A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49D77C856AFFF5E1D5755BA086DFE63925F8BDBE73D618CB8F481567560648EDAF16112DF23C9AADADAD2C929DEE9BD465DB3F0FBEADEA6BCEEA9DEA5E75A" TargetMode="External"/><Relationship Id="rId19" Type="http://schemas.openxmlformats.org/officeDocument/2006/relationships/hyperlink" Target="consultantplus://offline/ref=49D77C856AFFF5E1D5755BA086DFE63925F8BDBE73D819CC88401567560648EDAF16112DF23C9AADADAD2C9B9CEE9BD465DB3F0FBEADEA6BCEEA9DEA5E75A" TargetMode="External"/><Relationship Id="rId31" Type="http://schemas.openxmlformats.org/officeDocument/2006/relationships/hyperlink" Target="consultantplus://offline/ref=49D77C856AFFF5E1D5755BA086DFE63925F8BDBE73DB16C388471567560648EDAF16112DF23C9AAFA6F97DDFC1E8CF803F8E3B11B9B3E85671A" TargetMode="External"/><Relationship Id="rId44" Type="http://schemas.openxmlformats.org/officeDocument/2006/relationships/hyperlink" Target="consultantplus://offline/ref=49D77C856AFFF5E1D5755BA086DFE63925F8BDBE73DB15CA8E491567560648EDAF16112DF23C9AADADAD2C9995EE9BD465DB3F0FBEADEA6BCEEA9DEA5E75A" TargetMode="External"/><Relationship Id="rId52" Type="http://schemas.openxmlformats.org/officeDocument/2006/relationships/hyperlink" Target="consultantplus://offline/ref=49D77C856AFFF5E1D5755BA086DFE63925F8BDBE73D610CD8C431567560648EDAF16112DF23C9AADADAD2C9895EE9BD465DB3F0FBEADEA6BCEEA9DEA5E75A" TargetMode="External"/><Relationship Id="rId60" Type="http://schemas.openxmlformats.org/officeDocument/2006/relationships/hyperlink" Target="consultantplus://offline/ref=49D77C856AFFF5E1D5755BA086DFE63925F8BDBE73DB15CA8E491567560648EDAF16112DF23C9AADADAD2C9991EE9BD465DB3F0FBEADEA6BCEEA9DEA5E7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D77C856AFFF5E1D5755BA086DFE63925F8BDBE73D610CD8C431567560648EDAF16112DF23C9AADADAD2C9990EE9BD465DB3F0FBEADEA6BCEEA9DEA5E75A" TargetMode="External"/><Relationship Id="rId14" Type="http://schemas.openxmlformats.org/officeDocument/2006/relationships/hyperlink" Target="consultantplus://offline/ref=49D77C856AFFF5E1D57545AD90B3B93622F0EABA75D91B9DD314133009564EB8EF561778B17897ADA8A678CAD0B0C28524903206A5B1EA605D73A" TargetMode="External"/><Relationship Id="rId22" Type="http://schemas.openxmlformats.org/officeDocument/2006/relationships/hyperlink" Target="consultantplus://offline/ref=49D77C856AFFF5E1D5755BA086DFE63925F8BDBE73DB11C98B431567560648EDAF16112DE03CC2A1ADA8329B9DFBCD8523587DA" TargetMode="External"/><Relationship Id="rId27" Type="http://schemas.openxmlformats.org/officeDocument/2006/relationships/hyperlink" Target="consultantplus://offline/ref=49D77C856AFFF5E1D5755BA086DFE63925F8BDBE73DD17CA86471567560648EDAF16112DF23C9AADADAD2C9B9DEE9BD465DB3F0FBEADEA6BCEEA9DEA5E75A" TargetMode="External"/><Relationship Id="rId30" Type="http://schemas.openxmlformats.org/officeDocument/2006/relationships/hyperlink" Target="consultantplus://offline/ref=49D77C856AFFF5E1D5755BA086DFE63925F8BDBE72DE16C28F481567560648EDAF16112DF23C9AADADAD2C9A95EE9BD465DB3F0FBEADEA6BCEEA9DEA5E75A" TargetMode="External"/><Relationship Id="rId35" Type="http://schemas.openxmlformats.org/officeDocument/2006/relationships/hyperlink" Target="consultantplus://offline/ref=49D77C856AFFF5E1D5755BA086DFE63925F8BDBE73D618CB8F481567560648EDAF16112DF23C9AADADAD2C929DEE9BD465DB3F0FBEADEA6BCEEA9DEA5E75A" TargetMode="External"/><Relationship Id="rId43" Type="http://schemas.openxmlformats.org/officeDocument/2006/relationships/hyperlink" Target="consultantplus://offline/ref=49D77C856AFFF5E1D5755BA086DFE63925F8BDBE73DB15CA8E491567560648EDAF16112DF23C9AADADAD2C9994EE9BD465DB3F0FBEADEA6BCEEA9DEA5E75A" TargetMode="External"/><Relationship Id="rId48" Type="http://schemas.openxmlformats.org/officeDocument/2006/relationships/hyperlink" Target="consultantplus://offline/ref=49D77C856AFFF5E1D5755BA086DFE63925F8BDBE73DB15CA8E491567560648EDAF16112DF23C9AADADAD2C9997EE9BD465DB3F0FBEADEA6BCEEA9DEA5E75A" TargetMode="External"/><Relationship Id="rId56" Type="http://schemas.openxmlformats.org/officeDocument/2006/relationships/hyperlink" Target="consultantplus://offline/ref=49D77C856AFFF5E1D5755BA086DFE63925F8BDBE73D610CD8C431567560648EDAF16112DF23C9AADADAD2C999DEE9BD465DB3F0FBEADEA6BCEEA9DEA5E75A" TargetMode="External"/><Relationship Id="rId8" Type="http://schemas.openxmlformats.org/officeDocument/2006/relationships/hyperlink" Target="consultantplus://offline/ref=49D77C856AFFF5E1D5755BA086DFE63925F8BDBE73D819CC88401567560648EDAF16112DF23C9AADADAD2C9B9CEE9BD465DB3F0FBEADEA6BCEEA9DEA5E75A" TargetMode="External"/><Relationship Id="rId51" Type="http://schemas.openxmlformats.org/officeDocument/2006/relationships/hyperlink" Target="consultantplus://offline/ref=49D77C856AFFF5E1D5755BA086DFE63925F8BDBE73D610CD8C431567560648EDAF16112DF23C9AADADAD2C9993EE9BD465DB3F0FBEADEA6BCEEA9DEA5E75A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9D77C856AFFF5E1D5755BA086DFE63925F8BDBE73DB15CA8E491567560648EDAF16112DF23C9AADADAD2C9A94EE9BD465DB3F0FBEADEA6BCEEA9DEA5E75A" TargetMode="External"/><Relationship Id="rId17" Type="http://schemas.openxmlformats.org/officeDocument/2006/relationships/hyperlink" Target="consultantplus://offline/ref=49D77C856AFFF5E1D57545AD90B3B93622F7E7B474DA1B9DD314133009564EB8EF561778B17895A5A5A678CAD0B0C28524903206A5B1EA605D73A" TargetMode="External"/><Relationship Id="rId25" Type="http://schemas.openxmlformats.org/officeDocument/2006/relationships/hyperlink" Target="consultantplus://offline/ref=49D77C856AFFF5E1D5755BA086DFE63925F8BDBE73DB15CA8E491567560648EDAF16112DF23C9AADADAD2C9A95EE9BD465DB3F0FBEADEA6BCEEA9DEA5E75A" TargetMode="External"/><Relationship Id="rId33" Type="http://schemas.openxmlformats.org/officeDocument/2006/relationships/hyperlink" Target="consultantplus://offline/ref=49D77C856AFFF5E1D5755BA086DFE63925F8BDBE73DB15CA8E491567560648EDAF16112DF23C9AADADAD2C9A96EE9BD465DB3F0FBEADEA6BCEEA9DEA5E75A" TargetMode="External"/><Relationship Id="rId38" Type="http://schemas.openxmlformats.org/officeDocument/2006/relationships/hyperlink" Target="consultantplus://offline/ref=49D77C856AFFF5E1D5755BA086DFE63925F8BDBE73DB15CA8E491567560648EDAF16112DF23C9AADADAD2C9A91EE9BD465DB3F0FBEADEA6BCEEA9DEA5E75A" TargetMode="External"/><Relationship Id="rId46" Type="http://schemas.openxmlformats.org/officeDocument/2006/relationships/hyperlink" Target="consultantplus://offline/ref=49D77C856AFFF5E1D5755BA086DFE63925F8BDBE73D618CB8F481567560648EDAF16112DF23C9AADADAD2D9B96EE9BD465DB3F0FBEADEA6BCEEA9DEA5E75A" TargetMode="External"/><Relationship Id="rId59" Type="http://schemas.openxmlformats.org/officeDocument/2006/relationships/hyperlink" Target="consultantplus://offline/ref=49D77C856AFFF5E1D5755BA086DFE63925F8BDBE73D610CD8C431567560648EDAF16112DF23C9AADADAD2C9894EE9BD465DB3F0FBEADEA6BCEEA9DEA5E7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5888</Words>
  <Characters>33562</Characters>
  <Application>Microsoft Office Word</Application>
  <DocSecurity>0</DocSecurity>
  <Lines>279</Lines>
  <Paragraphs>78</Paragraphs>
  <ScaleCrop>false</ScaleCrop>
  <Company/>
  <LinksUpToDate>false</LinksUpToDate>
  <CharactersWithSpaces>39372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Ниман</dc:creator>
  <cp:lastModifiedBy>Юлия Ниман</cp:lastModifiedBy>
  <cp:revision>1</cp:revision>
  <dcterms:created xsi:type="dcterms:W3CDTF">2023-09-05T00:59:00Z</dcterms:created>
  <dcterms:modified xsi:type="dcterms:W3CDTF">2023-09-05T01:00:00Z</dcterms:modified>
</cp:coreProperties>
</file>