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22" w:rsidRDefault="00FC6E22" w:rsidP="00FC6E22">
      <w:pPr>
        <w:spacing w:after="0" w:line="368" w:lineRule="atLeast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809625" cy="990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22" w:rsidRDefault="00FC6E22" w:rsidP="00FC6E22">
      <w:pPr>
        <w:spacing w:after="0" w:line="368" w:lineRule="atLeast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C6E22" w:rsidRPr="00FC6E22" w:rsidRDefault="00FC6E22" w:rsidP="00FC6E22">
      <w:pPr>
        <w:spacing w:after="0" w:line="368" w:lineRule="atLeast"/>
        <w:ind w:firstLine="720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FC6E22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FC6E22" w:rsidRPr="00FC6E22" w:rsidRDefault="00FC6E22" w:rsidP="00FC6E22">
      <w:pPr>
        <w:spacing w:after="0" w:line="368" w:lineRule="atLeast"/>
        <w:ind w:firstLine="720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FC6E22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НИЖНЕИНГАШСКИЙ РАЙОННЫЙ СОВЕТ ДЕПУТАТОВ</w:t>
      </w:r>
    </w:p>
    <w:p w:rsidR="00FC6E22" w:rsidRPr="00FC6E22" w:rsidRDefault="00FC6E22" w:rsidP="00FC6E22">
      <w:pPr>
        <w:spacing w:after="0" w:line="368" w:lineRule="atLeast"/>
        <w:ind w:firstLine="720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FC6E22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КРАСНОЯРСКОГО КРАЯ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FC6E22" w:rsidRPr="00FC6E22" w:rsidRDefault="00FC6E22" w:rsidP="00FC6E2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20.03.2018                            пгт. Нижний Ингаш                        № 18-223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hd w:val="clear" w:color="auto" w:fill="FFFFFF"/>
        <w:spacing w:after="0" w:line="368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FC6E22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 Порядка уведомления депутатами Нижнеингашского районного Совета депутатов, Главой Нижнеингашского района,</w:t>
      </w:r>
      <w:r w:rsidR="00620B2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председателем контрольно-счетного органа Нижнеингашского района</w:t>
      </w:r>
      <w:r w:rsidRPr="00FC6E22">
        <w:rPr>
          <w:rFonts w:ascii="Arial" w:eastAsia="Times New Roman" w:hAnsi="Arial" w:cs="Arial"/>
          <w:b/>
          <w:bCs/>
          <w:color w:val="000000"/>
          <w:sz w:val="32"/>
          <w:szCs w:val="32"/>
        </w:rPr>
        <w:t> 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620B2D" w:rsidP="00FC6E2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(в ред. решений</w:t>
      </w:r>
      <w:r w:rsidR="00FC6E22"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5" w:tgtFrame="_blank" w:history="1">
        <w:r w:rsidR="00FC6E22" w:rsidRPr="00FC6E22">
          <w:rPr>
            <w:rFonts w:ascii="Arial" w:eastAsia="Times New Roman" w:hAnsi="Arial" w:cs="Arial"/>
            <w:color w:val="0000FF"/>
            <w:sz w:val="24"/>
            <w:szCs w:val="24"/>
          </w:rPr>
          <w:t>от 24.08.2018 № 21-253</w:t>
        </w:r>
      </w:hyperlink>
      <w:r>
        <w:t xml:space="preserve">; </w:t>
      </w:r>
      <w:r w:rsidRPr="00620B2D">
        <w:rPr>
          <w:sz w:val="28"/>
          <w:szCs w:val="28"/>
        </w:rPr>
        <w:t>от 20.08.2024 № 2</w:t>
      </w:r>
      <w:r w:rsidR="00D64ACC">
        <w:rPr>
          <w:sz w:val="28"/>
          <w:szCs w:val="28"/>
        </w:rPr>
        <w:t>9</w:t>
      </w:r>
      <w:r w:rsidRPr="00620B2D">
        <w:rPr>
          <w:sz w:val="28"/>
          <w:szCs w:val="28"/>
        </w:rPr>
        <w:t>-</w:t>
      </w:r>
      <w:r w:rsidR="00D64ACC">
        <w:rPr>
          <w:sz w:val="28"/>
          <w:szCs w:val="28"/>
        </w:rPr>
        <w:t>397</w:t>
      </w:r>
      <w:r w:rsidR="00FC6E22" w:rsidRPr="00620B2D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</w:t>
      </w:r>
      <w:proofErr w:type="gramStart"/>
      <w:r w:rsidRPr="00FC6E22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FC6E22">
        <w:rPr>
          <w:rFonts w:ascii="Arial" w:eastAsia="Times New Roman" w:hAnsi="Arial" w:cs="Arial"/>
          <w:color w:val="000000"/>
          <w:sz w:val="24"/>
          <w:szCs w:val="24"/>
        </w:rPr>
        <w:t>. 4.1 ст. 12.1 Федерального закона </w:t>
      </w:r>
      <w:hyperlink r:id="rId6" w:tgtFrame="_blank" w:history="1">
        <w:r w:rsidRPr="00FC6E22">
          <w:rPr>
            <w:rFonts w:ascii="Arial" w:eastAsia="Times New Roman" w:hAnsi="Arial" w:cs="Arial"/>
            <w:color w:val="0000FF"/>
            <w:sz w:val="24"/>
            <w:szCs w:val="24"/>
          </w:rPr>
          <w:t>от 25.12.2008 № 273-ФЗ</w:t>
        </w:r>
      </w:hyperlink>
      <w:r w:rsidRPr="00FC6E22">
        <w:rPr>
          <w:rFonts w:ascii="Arial" w:eastAsia="Times New Roman" w:hAnsi="Arial" w:cs="Arial"/>
          <w:color w:val="000000"/>
          <w:sz w:val="24"/>
          <w:szCs w:val="24"/>
        </w:rPr>
        <w:t> «О противодействии коррупции», руководствуясь </w:t>
      </w:r>
      <w:hyperlink r:id="rId7" w:tgtFrame="_blank" w:history="1">
        <w:r w:rsidRPr="00FC6E22">
          <w:rPr>
            <w:rFonts w:ascii="Arial" w:eastAsia="Times New Roman" w:hAnsi="Arial" w:cs="Arial"/>
            <w:color w:val="0000FF"/>
            <w:sz w:val="24"/>
            <w:szCs w:val="24"/>
          </w:rPr>
          <w:t>Уставом муниципального образования Нижнеингашский район</w:t>
        </w:r>
      </w:hyperlink>
      <w:r w:rsidRPr="00FC6E22">
        <w:rPr>
          <w:rFonts w:ascii="Arial" w:eastAsia="Times New Roman" w:hAnsi="Arial" w:cs="Arial"/>
          <w:color w:val="000000"/>
          <w:sz w:val="24"/>
          <w:szCs w:val="24"/>
        </w:rPr>
        <w:t> Красноярского края, Нижнеингашский районный Совет депутатов РЕШИЛ: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1. Утвердить Порядок уведомления депутатами Нижнеингашского районного Совета депутатов, Главой Нижнеингашского района,</w:t>
      </w:r>
      <w:r w:rsidR="00620B2D">
        <w:rPr>
          <w:rFonts w:ascii="Arial" w:eastAsia="Times New Roman" w:hAnsi="Arial" w:cs="Arial"/>
          <w:color w:val="000000"/>
          <w:sz w:val="24"/>
          <w:szCs w:val="24"/>
        </w:rPr>
        <w:t xml:space="preserve"> председателем контрольно-счетного органа Нижнеингашского района</w:t>
      </w:r>
      <w:r w:rsidRPr="00FC6E22">
        <w:rPr>
          <w:rFonts w:ascii="Arial" w:eastAsia="Times New Roman" w:hAnsi="Arial" w:cs="Arial"/>
          <w:color w:val="000000"/>
          <w:sz w:val="24"/>
          <w:szCs w:val="24"/>
        </w:rPr>
        <w:t> о возникновении личной заинтересованности при исполнении должностных обязанностей, которая приводит или может привести к конфликту интересов согласно приложению к настоящему решению.</w:t>
      </w:r>
    </w:p>
    <w:p w:rsidR="00FC6E22" w:rsidRPr="00FC6E22" w:rsidRDefault="00FC6E22" w:rsidP="00FC6E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FC6E2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C6E22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решения возложить на постоянную комиссию по законности, правопорядку, защите прав граждан, местному самоуправлению (А.А.Кривошеев).</w:t>
      </w:r>
    </w:p>
    <w:p w:rsidR="00FC6E22" w:rsidRPr="00FC6E22" w:rsidRDefault="00FC6E22" w:rsidP="00FC6E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3. Решение вступает в силу в день, следующий за днем его официального опубликования в газете «Нижнеингашский вестник».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4"/>
        <w:gridCol w:w="4787"/>
      </w:tblGrid>
      <w:tr w:rsidR="00FC6E22" w:rsidRPr="00FC6E22" w:rsidTr="00FC6E22">
        <w:tc>
          <w:tcPr>
            <w:tcW w:w="4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Глава района</w:t>
            </w:r>
          </w:p>
          <w:p w:rsidR="00FC6E22" w:rsidRPr="00FC6E22" w:rsidRDefault="00FC6E22" w:rsidP="00FC6E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П.А.Малышкин</w:t>
            </w:r>
          </w:p>
        </w:tc>
        <w:tc>
          <w:tcPr>
            <w:tcW w:w="4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Председатель районного Совета депутатов</w:t>
            </w:r>
          </w:p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E22">
              <w:rPr>
                <w:rFonts w:ascii="Arial" w:eastAsia="Times New Roman" w:hAnsi="Arial" w:cs="Arial"/>
                <w:sz w:val="24"/>
                <w:szCs w:val="24"/>
              </w:rPr>
              <w:t>Ю.П.Запевалов</w:t>
            </w:r>
            <w:proofErr w:type="spellEnd"/>
          </w:p>
        </w:tc>
      </w:tr>
    </w:tbl>
    <w:p w:rsidR="00FC6E22" w:rsidRPr="00FC6E22" w:rsidRDefault="00FC6E22" w:rsidP="00FC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3787"/>
      </w:tblGrid>
      <w:tr w:rsidR="00FC6E22" w:rsidRPr="00FC6E22" w:rsidTr="00FC6E22">
        <w:trPr>
          <w:trHeight w:val="565"/>
          <w:jc w:val="right"/>
        </w:trPr>
        <w:tc>
          <w:tcPr>
            <w:tcW w:w="3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E22" w:rsidRDefault="00FC6E22" w:rsidP="00FC6E22">
            <w:pPr>
              <w:shd w:val="clear" w:color="auto" w:fill="FFFFFF"/>
              <w:spacing w:after="0" w:line="360" w:lineRule="atLeast"/>
              <w:ind w:firstLine="708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C6E22" w:rsidRDefault="00FC6E22" w:rsidP="00FC6E22">
            <w:pPr>
              <w:shd w:val="clear" w:color="auto" w:fill="FFFFFF"/>
              <w:spacing w:after="0" w:line="360" w:lineRule="atLeast"/>
              <w:ind w:firstLine="708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C6E22" w:rsidRDefault="00FC6E22" w:rsidP="00FC6E22">
            <w:pPr>
              <w:shd w:val="clear" w:color="auto" w:fill="FFFFFF"/>
              <w:spacing w:after="0" w:line="360" w:lineRule="atLeast"/>
              <w:ind w:firstLine="708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C6E22" w:rsidRPr="00FC6E22" w:rsidRDefault="00FC6E22" w:rsidP="00FC6E22">
            <w:pPr>
              <w:shd w:val="clear" w:color="auto" w:fill="FFFFFF"/>
              <w:spacing w:after="0" w:line="360" w:lineRule="atLeast"/>
              <w:ind w:firstLine="708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Приложение к решению Нижнеингашского районного Совета депутатов</w:t>
            </w:r>
          </w:p>
          <w:p w:rsidR="00FC6E22" w:rsidRDefault="00FC6E22" w:rsidP="00FC6E22">
            <w:pPr>
              <w:shd w:val="clear" w:color="auto" w:fill="FFFFFF"/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от 20.03.2018 № 18-223</w:t>
            </w:r>
          </w:p>
          <w:p w:rsidR="00620B2D" w:rsidRPr="00FC6E22" w:rsidRDefault="00620B2D" w:rsidP="00620B2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(в ред. решений</w:t>
            </w:r>
            <w:r w:rsidRPr="00FC6E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hyperlink r:id="rId8" w:tgtFrame="_blank" w:history="1">
              <w:r w:rsidRPr="00FC6E22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от 24.08.2018 № 21-253</w:t>
              </w:r>
            </w:hyperlink>
            <w:r>
              <w:t xml:space="preserve">; </w:t>
            </w:r>
            <w:r w:rsidRPr="00620B2D">
              <w:rPr>
                <w:sz w:val="28"/>
                <w:szCs w:val="28"/>
              </w:rPr>
              <w:t>от 20.08.2024 № 2</w:t>
            </w:r>
            <w:r w:rsidR="00D64ACC">
              <w:rPr>
                <w:sz w:val="28"/>
                <w:szCs w:val="28"/>
              </w:rPr>
              <w:t>9</w:t>
            </w:r>
            <w:r w:rsidRPr="00620B2D">
              <w:rPr>
                <w:sz w:val="28"/>
                <w:szCs w:val="28"/>
              </w:rPr>
              <w:t>-</w:t>
            </w:r>
            <w:r w:rsidR="00D64ACC">
              <w:rPr>
                <w:sz w:val="28"/>
                <w:szCs w:val="28"/>
              </w:rPr>
              <w:t>397</w:t>
            </w:r>
            <w:r w:rsidRPr="00620B2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</w:t>
            </w:r>
          </w:p>
          <w:p w:rsidR="00620B2D" w:rsidRPr="00FC6E22" w:rsidRDefault="00620B2D" w:rsidP="00620B2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C6E22" w:rsidRPr="00FC6E22" w:rsidRDefault="00FC6E22" w:rsidP="00FC6E22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FC6E22" w:rsidRPr="00FC6E22" w:rsidRDefault="00FC6E22" w:rsidP="00FC6E22">
      <w:pPr>
        <w:shd w:val="clear" w:color="auto" w:fill="FFFFFF"/>
        <w:spacing w:after="0" w:line="368" w:lineRule="atLeast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FC6E22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Порядок уведомления депутатами Нижнеингашского районного Совета депутатов, Главой Нижнеингашского района,</w:t>
      </w:r>
      <w:r w:rsidR="00620B2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председателем контрольно-счетного органа Нижнеингашского района</w:t>
      </w:r>
      <w:r w:rsidRPr="00FC6E22">
        <w:rPr>
          <w:rFonts w:ascii="Arial" w:eastAsia="Times New Roman" w:hAnsi="Arial" w:cs="Arial"/>
          <w:b/>
          <w:bCs/>
          <w:color w:val="000000"/>
          <w:sz w:val="32"/>
          <w:szCs w:val="32"/>
        </w:rPr>
        <w:t> 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1. Настоящее Положение определяет порядок уведомления Главой Нижнеингашского района,</w:t>
      </w:r>
      <w:r w:rsidR="00620B2D">
        <w:rPr>
          <w:rFonts w:ascii="Arial" w:eastAsia="Times New Roman" w:hAnsi="Arial" w:cs="Arial"/>
          <w:color w:val="000000"/>
          <w:sz w:val="24"/>
          <w:szCs w:val="24"/>
        </w:rPr>
        <w:t xml:space="preserve"> председателем контрольно-счетного органа Нижнеингашского района,</w:t>
      </w:r>
      <w:r w:rsidRPr="00FC6E22">
        <w:rPr>
          <w:rFonts w:ascii="Arial" w:eastAsia="Times New Roman" w:hAnsi="Arial" w:cs="Arial"/>
          <w:color w:val="000000"/>
          <w:sz w:val="24"/>
          <w:szCs w:val="24"/>
        </w:rPr>
        <w:t xml:space="preserve"> депутатами Нижнеингашского районного Совета депутатов</w:t>
      </w:r>
      <w:r w:rsidRPr="00FC6E22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FC6E22">
        <w:rPr>
          <w:rFonts w:ascii="Arial" w:eastAsia="Times New Roman" w:hAnsi="Arial" w:cs="Arial"/>
          <w:color w:val="000000"/>
          <w:sz w:val="24"/>
          <w:szCs w:val="24"/>
        </w:rPr>
        <w:t>(далее – лица, замещающие муниципальные должности)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20B2D" w:rsidRPr="00FC6E22" w:rsidRDefault="00620B2D" w:rsidP="00620B2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(в ред. решений</w:t>
      </w: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9" w:tgtFrame="_blank" w:history="1">
        <w:r w:rsidRPr="00FC6E22">
          <w:rPr>
            <w:rFonts w:ascii="Arial" w:eastAsia="Times New Roman" w:hAnsi="Arial" w:cs="Arial"/>
            <w:color w:val="0000FF"/>
            <w:sz w:val="24"/>
            <w:szCs w:val="24"/>
          </w:rPr>
          <w:t>от 24.08.2018 № 21-253</w:t>
        </w:r>
      </w:hyperlink>
      <w:r>
        <w:t xml:space="preserve">; </w:t>
      </w:r>
      <w:r w:rsidRPr="00620B2D">
        <w:rPr>
          <w:sz w:val="28"/>
          <w:szCs w:val="28"/>
        </w:rPr>
        <w:t>от 20.08.2024 № 2</w:t>
      </w:r>
      <w:r w:rsidR="00D64ACC">
        <w:rPr>
          <w:sz w:val="28"/>
          <w:szCs w:val="28"/>
        </w:rPr>
        <w:t>9</w:t>
      </w:r>
      <w:r w:rsidRPr="00620B2D">
        <w:rPr>
          <w:sz w:val="28"/>
          <w:szCs w:val="28"/>
        </w:rPr>
        <w:t>-</w:t>
      </w:r>
      <w:r w:rsidR="00D64ACC">
        <w:rPr>
          <w:sz w:val="28"/>
          <w:szCs w:val="28"/>
        </w:rPr>
        <w:t>397</w:t>
      </w:r>
      <w:r w:rsidRPr="00620B2D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2. Понятия «конфликт интересов» и «личная заинтересованность» в настоящем Порядке применяются в значениях, определенных Федеральным законом </w:t>
      </w:r>
      <w:hyperlink r:id="rId10" w:tgtFrame="_blank" w:history="1">
        <w:r w:rsidRPr="00FC6E22">
          <w:rPr>
            <w:rFonts w:ascii="Arial" w:eastAsia="Times New Roman" w:hAnsi="Arial" w:cs="Arial"/>
            <w:color w:val="0000FF"/>
            <w:sz w:val="24"/>
            <w:szCs w:val="24"/>
          </w:rPr>
          <w:t>от 25.12.2008 № 273-ФЗ</w:t>
        </w:r>
      </w:hyperlink>
      <w:r w:rsidRPr="00FC6E22">
        <w:rPr>
          <w:rFonts w:ascii="Arial" w:eastAsia="Times New Roman" w:hAnsi="Arial" w:cs="Arial"/>
          <w:color w:val="000000"/>
          <w:sz w:val="24"/>
          <w:szCs w:val="24"/>
        </w:rPr>
        <w:t> «О противодействии коррупции».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FC6E22">
        <w:rPr>
          <w:rFonts w:ascii="Arial" w:eastAsia="Times New Roman" w:hAnsi="Arial" w:cs="Arial"/>
          <w:color w:val="000000"/>
          <w:sz w:val="24"/>
          <w:szCs w:val="24"/>
        </w:rPr>
        <w:t>Лица, замещающие муниципальные должности, обязаны уведомить Нижнеингашский районный Совет депутатов (далее – Совет депутатов) о возникновении личной заинтересованности при исполнении должностных обязанностей, которая приводит или может привести к конфликту интересов, незамедлительно (не позднее рабочего дня, следующего за днем, когда им стало об этом известно) а также принимать меры по предотвращению или урегулированию конфликта интересов.</w:t>
      </w:r>
      <w:proofErr w:type="gramEnd"/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Порядку, которое направляется в Совет депутатов.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5. Уведомление регистрируется в журнале учета уведомлений (далее – журнал) согласно приложению 2 к настоящему Порядку в день его поступления.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6. Копия уведомления с отметкой о дате и времени его поступления, номером регистрации в журнале, подписью специалиста Совета депутатов, принявшего уведомление, возвращается лицу, замещающему муниципальную должность.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 xml:space="preserve">7. Председатель Совета депутатов не позднее 3 рабочих дней со дня получения уведомления направляет уведомление в постоянную комиссию Совета </w:t>
      </w:r>
      <w:r w:rsidRPr="00FC6E22">
        <w:rPr>
          <w:rFonts w:ascii="Arial" w:eastAsia="Times New Roman" w:hAnsi="Arial" w:cs="Arial"/>
          <w:color w:val="000000"/>
          <w:sz w:val="24"/>
          <w:szCs w:val="24"/>
        </w:rPr>
        <w:lastRenderedPageBreak/>
        <w:t>депутатов по законности, правопорядку, защите прав граждан, местному самоуправлению (далее – Комиссия) на рассмотрение.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Par0"/>
      <w:bookmarkEnd w:id="0"/>
      <w:r w:rsidRPr="00FC6E22">
        <w:rPr>
          <w:rFonts w:ascii="Arial" w:eastAsia="Times New Roman" w:hAnsi="Arial" w:cs="Arial"/>
          <w:color w:val="000000"/>
          <w:sz w:val="24"/>
          <w:szCs w:val="24"/>
        </w:rPr>
        <w:t>8. В ходе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 государственной власти, органы местного самоуправления муниципальных образований и заинтересованные организации.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9. По результатам рассмотрения уведомления Комиссия подготавливает мотивированное заключение и принимает одно из следующих решений: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ar2"/>
      <w:bookmarkEnd w:id="1"/>
      <w:r w:rsidRPr="00FC6E22">
        <w:rPr>
          <w:rFonts w:ascii="Arial" w:eastAsia="Times New Roman" w:hAnsi="Arial" w:cs="Arial"/>
          <w:color w:val="000000"/>
          <w:sz w:val="24"/>
          <w:szCs w:val="24"/>
        </w:rPr>
        <w:t>10. Уведомление, заключение, решение и другие материалы, полученные в ходе рассмотрения уведомления, представляются Комиссией председателю Совета депутатов в течение 7 рабочих дней со дня поступления уведомления в Комиссию для внесения в повестку дня в целях рассмотрения на ближайшем заседании.</w:t>
      </w:r>
    </w:p>
    <w:p w:rsidR="00FC6E22" w:rsidRPr="00FC6E22" w:rsidRDefault="00FC6E22" w:rsidP="00FC6E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11. В течение двух рабочих дней со дня принятия решения о дате проведения заседания Совета депутатов лицу, замещающему муниципальную должность, в письменной форме направляется уведомление о времени и месте рассмотрения уведомления.</w:t>
      </w:r>
    </w:p>
    <w:p w:rsidR="00FC6E22" w:rsidRPr="00FC6E22" w:rsidRDefault="00FC6E22" w:rsidP="00FC6E22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Лицо, замещающее муниципальную должность, вправе участвовать на заседании Совета депутатов, давать пояснения, представлять материалы.</w:t>
      </w:r>
    </w:p>
    <w:p w:rsidR="00FC6E22" w:rsidRPr="00FC6E22" w:rsidRDefault="00FC6E22" w:rsidP="00FC6E22">
      <w:pPr>
        <w:spacing w:after="0" w:line="276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12. Решение Совета депутатов о принятии мер по предотвращению или урегулированию конфликта интересов принимается на ближайшем заседании, но не позднее одного месяца с момента поступления уведомления в Совет депутатов. В случае необходимости направления запросов, указанных в пункте 8 настоящего Порядка срок рассмотрения уведомления может быть продлен, но не более чем на 14 календарных дней.</w:t>
      </w:r>
    </w:p>
    <w:p w:rsidR="00FC6E22" w:rsidRPr="00FC6E22" w:rsidRDefault="00FC6E22" w:rsidP="00FC6E22">
      <w:pPr>
        <w:spacing w:after="0" w:line="276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13. </w:t>
      </w:r>
      <w:proofErr w:type="gramStart"/>
      <w:r w:rsidRPr="00FC6E22">
        <w:rPr>
          <w:rFonts w:ascii="Arial" w:eastAsia="Times New Roman" w:hAnsi="Arial" w:cs="Arial"/>
          <w:color w:val="000000"/>
          <w:sz w:val="24"/>
          <w:szCs w:val="24"/>
        </w:rPr>
        <w:t>В случае принятия Советом депутатов</w:t>
      </w:r>
      <w:r w:rsidRPr="00FC6E22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FC6E22">
        <w:rPr>
          <w:rFonts w:ascii="Arial" w:eastAsia="Times New Roman" w:hAnsi="Arial" w:cs="Arial"/>
          <w:color w:val="000000"/>
          <w:sz w:val="24"/>
          <w:szCs w:val="24"/>
        </w:rPr>
        <w:t>решений, предусмотренных подпунктами «2» и (или) «3» пункта 9 настоящего Порядка, Совет депутатов</w:t>
      </w:r>
      <w:r w:rsidRPr="00FC6E22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FC6E22">
        <w:rPr>
          <w:rFonts w:ascii="Arial" w:eastAsia="Times New Roman" w:hAnsi="Arial" w:cs="Arial"/>
          <w:color w:val="000000"/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интересов, предусмотренных Федеральным законом </w:t>
      </w:r>
      <w:hyperlink r:id="rId11" w:tgtFrame="_blank" w:history="1">
        <w:r w:rsidRPr="00FC6E22">
          <w:rPr>
            <w:rFonts w:ascii="Arial" w:eastAsia="Times New Roman" w:hAnsi="Arial" w:cs="Arial"/>
            <w:color w:val="0000FF"/>
            <w:sz w:val="20"/>
          </w:rPr>
          <w:t>от 25.12.2008 № 273-ФЗ</w:t>
        </w:r>
      </w:hyperlink>
      <w:r w:rsidRPr="00FC6E22">
        <w:rPr>
          <w:rFonts w:ascii="Arial" w:eastAsia="Times New Roman" w:hAnsi="Arial" w:cs="Arial"/>
          <w:color w:val="000000"/>
          <w:sz w:val="24"/>
          <w:szCs w:val="24"/>
        </w:rPr>
        <w:t> «О противодействии коррупции» либо рекомендует лицу, направившему уведомление, принять такие меры, в сроки определенные решением принятым Советом депутатов</w:t>
      </w:r>
      <w:r w:rsidRPr="00FC6E22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FC6E22">
        <w:rPr>
          <w:rFonts w:ascii="Arial" w:eastAsia="Times New Roman" w:hAnsi="Arial" w:cs="Arial"/>
          <w:color w:val="000000"/>
          <w:sz w:val="24"/>
          <w:szCs w:val="24"/>
        </w:rPr>
        <w:t>по результатам рассмотрения уведомления.</w:t>
      </w:r>
      <w:proofErr w:type="gramEnd"/>
    </w:p>
    <w:p w:rsidR="00FC6E22" w:rsidRPr="00FC6E22" w:rsidRDefault="00FC6E22" w:rsidP="00FC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C6E22" w:rsidRP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Приложение 1 к Порядку</w:t>
      </w:r>
    </w:p>
    <w:p w:rsidR="00FC6E22" w:rsidRP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4511"/>
      </w:tblGrid>
      <w:tr w:rsidR="00FC6E22" w:rsidRPr="00FC6E22" w:rsidTr="00FC6E22">
        <w:trPr>
          <w:trHeight w:val="1344"/>
          <w:jc w:val="right"/>
        </w:trPr>
        <w:tc>
          <w:tcPr>
            <w:tcW w:w="45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В Нижнеингашский районный Совет депутатов</w:t>
            </w:r>
          </w:p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от депутата районного Совета депутатов</w:t>
            </w:r>
          </w:p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Главы Нижнеингашского района</w:t>
            </w:r>
          </w:p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____________________________</w:t>
            </w:r>
          </w:p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(фамилия, имя, отчество)</w:t>
            </w:r>
          </w:p>
          <w:p w:rsidR="00FC6E22" w:rsidRPr="00FC6E22" w:rsidRDefault="00FC6E22" w:rsidP="00FC6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FC6E22" w:rsidRP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УВЕДОМЛЕНИЕ</w:t>
      </w:r>
    </w:p>
    <w:p w:rsidR="00FC6E22" w:rsidRPr="00FC6E22" w:rsidRDefault="00FC6E22" w:rsidP="00FC6E2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6E22" w:rsidRPr="00FC6E22" w:rsidRDefault="00FC6E22" w:rsidP="00FC6E2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             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C6E22">
        <w:rPr>
          <w:rFonts w:ascii="Arial" w:eastAsia="Times New Roman" w:hAnsi="Arial" w:cs="Arial"/>
          <w:color w:val="000000"/>
          <w:sz w:val="24"/>
          <w:szCs w:val="24"/>
        </w:rPr>
        <w:t>нужное</w:t>
      </w:r>
      <w:proofErr w:type="gramEnd"/>
      <w:r w:rsidRPr="00FC6E22">
        <w:rPr>
          <w:rFonts w:ascii="Arial" w:eastAsia="Times New Roman" w:hAnsi="Arial" w:cs="Arial"/>
          <w:color w:val="000000"/>
          <w:sz w:val="24"/>
          <w:szCs w:val="24"/>
        </w:rPr>
        <w:t xml:space="preserve"> подчеркнуть).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             Обязательства, являющиеся основанием возникновения личной заинтересованности: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C6E22" w:rsidRPr="00FC6E22" w:rsidRDefault="00FC6E22" w:rsidP="00FC6E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C6E22" w:rsidRPr="00FC6E22" w:rsidRDefault="00FC6E22" w:rsidP="00FC6E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Намериваюсь (не намериваюсь) лично присутствовать на заседании постоянной комиссии Совета депутатов по законности, правопорядку, защите прав граждан, местному самоуправлению.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«____» _______________ 20____г. ____________ ________________________</w:t>
      </w:r>
    </w:p>
    <w:p w:rsidR="00FC6E22" w:rsidRPr="00FC6E22" w:rsidRDefault="00FC6E22" w:rsidP="00FC6E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(подпись лица направившего уведомление         расшифровка)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Регистрационный номер в журнале регистрации уведомлений___________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Дата регистрации уведомления                    «____» ____________ 20____г.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_______________________________                                          _____________________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C6E22">
        <w:rPr>
          <w:rFonts w:ascii="Arial" w:eastAsia="Times New Roman" w:hAnsi="Arial" w:cs="Arial"/>
          <w:color w:val="000000"/>
          <w:sz w:val="24"/>
          <w:szCs w:val="24"/>
        </w:rPr>
        <w:t>(фамилия, инициалы лица,                                                             (подпись лица,</w:t>
      </w:r>
      <w:proofErr w:type="gramEnd"/>
    </w:p>
    <w:p w:rsidR="00FC6E22" w:rsidRPr="00FC6E22" w:rsidRDefault="00FC6E22" w:rsidP="00FC6E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C6E22">
        <w:rPr>
          <w:rFonts w:ascii="Arial" w:eastAsia="Times New Roman" w:hAnsi="Arial" w:cs="Arial"/>
          <w:color w:val="000000"/>
          <w:sz w:val="24"/>
          <w:szCs w:val="24"/>
        </w:rPr>
        <w:t>зарегистрировавшего уведомление)                                зарегистрировавшего уведомление)</w:t>
      </w:r>
      <w:proofErr w:type="gramEnd"/>
    </w:p>
    <w:p w:rsidR="00FC6E22" w:rsidRDefault="00FC6E22" w:rsidP="00FC6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C6E22" w:rsidSect="00FC6E2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E22" w:rsidRPr="00FC6E22" w:rsidRDefault="00FC6E22" w:rsidP="00FC6E22">
      <w:pPr>
        <w:spacing w:after="0" w:line="240" w:lineRule="auto"/>
        <w:ind w:left="93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Приложение 2 к Порядку</w:t>
      </w:r>
    </w:p>
    <w:p w:rsidR="00FC6E22" w:rsidRPr="00FC6E22" w:rsidRDefault="00FC6E22" w:rsidP="00FC6E22">
      <w:pPr>
        <w:spacing w:after="0" w:line="240" w:lineRule="auto"/>
        <w:ind w:left="93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b/>
          <w:bCs/>
          <w:color w:val="000000"/>
          <w:sz w:val="32"/>
          <w:szCs w:val="32"/>
        </w:rPr>
        <w:t>ЖУРНАЛ</w:t>
      </w:r>
    </w:p>
    <w:p w:rsidR="00FC6E22" w:rsidRPr="00FC6E22" w:rsidRDefault="00FC6E22" w:rsidP="00FC6E2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регистрации уведомлений о возникновении конфликта интересов или возможности его возникновения</w:t>
      </w:r>
    </w:p>
    <w:p w:rsidR="00FC6E22" w:rsidRPr="00FC6E22" w:rsidRDefault="00FC6E22" w:rsidP="00FC6E22">
      <w:pPr>
        <w:spacing w:after="0" w:line="240" w:lineRule="auto"/>
        <w:ind w:firstLine="102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ind w:firstLine="102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Начат «__» ___________ 20__ г.</w:t>
      </w:r>
    </w:p>
    <w:p w:rsidR="00FC6E22" w:rsidRPr="00FC6E22" w:rsidRDefault="00FC6E22" w:rsidP="00FC6E22">
      <w:pPr>
        <w:spacing w:after="0" w:line="240" w:lineRule="auto"/>
        <w:ind w:firstLine="102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Окончен «__» _________ 20__ г.</w:t>
      </w:r>
    </w:p>
    <w:p w:rsidR="00FC6E22" w:rsidRPr="00FC6E22" w:rsidRDefault="00FC6E22" w:rsidP="00FC6E22">
      <w:pPr>
        <w:spacing w:after="0" w:line="240" w:lineRule="auto"/>
        <w:ind w:firstLine="102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На _________ листах.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5167" w:type="dxa"/>
        <w:tblCellMar>
          <w:left w:w="0" w:type="dxa"/>
          <w:right w:w="0" w:type="dxa"/>
        </w:tblCellMar>
        <w:tblLook w:val="04A0"/>
      </w:tblPr>
      <w:tblGrid>
        <w:gridCol w:w="1701"/>
        <w:gridCol w:w="1843"/>
        <w:gridCol w:w="1418"/>
        <w:gridCol w:w="1417"/>
        <w:gridCol w:w="1276"/>
        <w:gridCol w:w="2127"/>
        <w:gridCol w:w="3401"/>
        <w:gridCol w:w="1984"/>
      </w:tblGrid>
      <w:tr w:rsidR="00FC6E22" w:rsidRPr="00FC6E22" w:rsidTr="00FC6E22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№ регистрации уведомления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Сведения о лице, направившем уведомление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Фамилия, инициалы и подпись лица, принявшего уведомление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Второй экземпляр с отметкой о регистрации уведомления получил (подпись лица, направившего уведомление)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FC6E22" w:rsidRPr="00FC6E22" w:rsidTr="00FC6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E22" w:rsidRPr="00FC6E22" w:rsidRDefault="00FC6E22" w:rsidP="00FC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E22" w:rsidRPr="00FC6E22" w:rsidRDefault="00FC6E22" w:rsidP="00FC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E22" w:rsidRPr="00FC6E22" w:rsidRDefault="00FC6E22" w:rsidP="00FC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E22" w:rsidRPr="00FC6E22" w:rsidRDefault="00FC6E22" w:rsidP="00FC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E22" w:rsidRPr="00FC6E22" w:rsidRDefault="00FC6E22" w:rsidP="00FC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E22" w:rsidRPr="00FC6E22" w:rsidTr="00FC6E22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FC6E22" w:rsidRPr="00FC6E22" w:rsidTr="00FC6E22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C6E22" w:rsidRPr="00FC6E22" w:rsidRDefault="00FC6E22" w:rsidP="00FC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FC6E22" w:rsidRPr="00FC6E22" w:rsidRDefault="00FC6E22" w:rsidP="00FC6E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E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A596E" w:rsidRDefault="00BA596E"/>
    <w:sectPr w:rsidR="00BA596E" w:rsidSect="00FC6E22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6E22"/>
    <w:rsid w:val="00620B2D"/>
    <w:rsid w:val="007C6D87"/>
    <w:rsid w:val="008C2F13"/>
    <w:rsid w:val="00BA596E"/>
    <w:rsid w:val="00D64ACC"/>
    <w:rsid w:val="00FC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C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C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FC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FC6E22"/>
  </w:style>
  <w:style w:type="character" w:customStyle="1" w:styleId="apple-converted-space">
    <w:name w:val="apple-converted-space"/>
    <w:basedOn w:val="a0"/>
    <w:rsid w:val="00FC6E22"/>
  </w:style>
  <w:style w:type="paragraph" w:styleId="a4">
    <w:name w:val="Balloon Text"/>
    <w:basedOn w:val="a"/>
    <w:link w:val="a5"/>
    <w:uiPriority w:val="99"/>
    <w:semiHidden/>
    <w:unhideWhenUsed/>
    <w:rsid w:val="00FC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56D473-F291-4B60-8948-385E7A9F10A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B458627-8623-429A-AD84-7DE31DB7454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3756D473-F291-4B60-8948-385E7A9F10A2" TargetMode="Externa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3756D473-F291-4B60-8948-385E7A9F10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1499</Words>
  <Characters>8545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ASUS</cp:lastModifiedBy>
  <cp:revision>4</cp:revision>
  <dcterms:created xsi:type="dcterms:W3CDTF">2023-12-05T04:53:00Z</dcterms:created>
  <dcterms:modified xsi:type="dcterms:W3CDTF">2024-10-22T03:16:00Z</dcterms:modified>
</cp:coreProperties>
</file>