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9A" w:rsidRPr="00643B2D" w:rsidRDefault="00C61E9A" w:rsidP="005B0954">
      <w:pPr>
        <w:pStyle w:val="1"/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B624B0">
        <w:rPr>
          <w:sz w:val="24"/>
          <w:szCs w:val="24"/>
        </w:rPr>
        <w:t xml:space="preserve">                              </w:t>
      </w:r>
      <w:r w:rsidRPr="00643B2D">
        <w:rPr>
          <w:sz w:val="24"/>
          <w:szCs w:val="24"/>
        </w:rPr>
        <w:t>Утвержден на заседании комиссии</w:t>
      </w:r>
    </w:p>
    <w:p w:rsidR="00C61E9A" w:rsidRPr="00643B2D" w:rsidRDefault="00C61E9A" w:rsidP="005B0954">
      <w:pPr>
        <w:ind w:left="7200" w:firstLine="60"/>
        <w:jc w:val="both"/>
        <w:rPr>
          <w:sz w:val="24"/>
          <w:szCs w:val="24"/>
        </w:rPr>
      </w:pPr>
      <w:r w:rsidRPr="00643B2D">
        <w:rPr>
          <w:sz w:val="24"/>
          <w:szCs w:val="24"/>
        </w:rPr>
        <w:t xml:space="preserve">                                          </w:t>
      </w:r>
      <w:r w:rsidR="00B624B0" w:rsidRPr="00643B2D">
        <w:rPr>
          <w:sz w:val="24"/>
          <w:szCs w:val="24"/>
        </w:rPr>
        <w:t xml:space="preserve">                  </w:t>
      </w:r>
      <w:r w:rsidRPr="00643B2D">
        <w:rPr>
          <w:sz w:val="24"/>
          <w:szCs w:val="24"/>
        </w:rPr>
        <w:t xml:space="preserve">по делам несовершеннолетних и                                                                                                      </w:t>
      </w:r>
    </w:p>
    <w:p w:rsidR="00C61E9A" w:rsidRPr="00643B2D" w:rsidRDefault="00C61E9A" w:rsidP="005B0954">
      <w:pPr>
        <w:ind w:left="7200" w:firstLine="60"/>
        <w:jc w:val="both"/>
        <w:rPr>
          <w:sz w:val="24"/>
          <w:szCs w:val="24"/>
        </w:rPr>
      </w:pPr>
      <w:r w:rsidRPr="00643B2D">
        <w:rPr>
          <w:sz w:val="24"/>
          <w:szCs w:val="24"/>
        </w:rPr>
        <w:t xml:space="preserve">                              </w:t>
      </w:r>
      <w:r w:rsidR="00B624B0" w:rsidRPr="00643B2D">
        <w:rPr>
          <w:sz w:val="24"/>
          <w:szCs w:val="24"/>
        </w:rPr>
        <w:t xml:space="preserve">                              </w:t>
      </w:r>
      <w:r w:rsidRPr="00643B2D">
        <w:rPr>
          <w:sz w:val="24"/>
          <w:szCs w:val="24"/>
        </w:rPr>
        <w:t>защите их прав муниципального</w:t>
      </w:r>
    </w:p>
    <w:p w:rsidR="00C61E9A" w:rsidRPr="00643B2D" w:rsidRDefault="00C61E9A" w:rsidP="005B0954">
      <w:pPr>
        <w:ind w:left="7200" w:firstLine="60"/>
        <w:jc w:val="both"/>
        <w:rPr>
          <w:sz w:val="24"/>
          <w:szCs w:val="24"/>
        </w:rPr>
      </w:pPr>
      <w:r w:rsidRPr="00643B2D">
        <w:rPr>
          <w:sz w:val="24"/>
          <w:szCs w:val="24"/>
        </w:rPr>
        <w:t xml:space="preserve">                              </w:t>
      </w:r>
      <w:r w:rsidR="00B624B0" w:rsidRPr="00643B2D">
        <w:rPr>
          <w:sz w:val="24"/>
          <w:szCs w:val="24"/>
        </w:rPr>
        <w:t xml:space="preserve">                              </w:t>
      </w:r>
      <w:r w:rsidRPr="00643B2D">
        <w:rPr>
          <w:sz w:val="24"/>
          <w:szCs w:val="24"/>
        </w:rPr>
        <w:t xml:space="preserve">образования Нижнеингашский район </w:t>
      </w:r>
    </w:p>
    <w:p w:rsidR="00C61E9A" w:rsidRPr="00643B2D" w:rsidRDefault="00C61E9A" w:rsidP="005B0954">
      <w:pPr>
        <w:ind w:left="6480" w:firstLine="720"/>
        <w:jc w:val="both"/>
        <w:rPr>
          <w:sz w:val="24"/>
          <w:szCs w:val="24"/>
        </w:rPr>
      </w:pPr>
      <w:r w:rsidRPr="00643B2D">
        <w:rPr>
          <w:sz w:val="24"/>
          <w:szCs w:val="24"/>
        </w:rPr>
        <w:t xml:space="preserve">                                </w:t>
      </w:r>
      <w:r w:rsidR="00B624B0" w:rsidRPr="00643B2D">
        <w:rPr>
          <w:sz w:val="24"/>
          <w:szCs w:val="24"/>
        </w:rPr>
        <w:t xml:space="preserve">                             пост. № </w:t>
      </w:r>
      <w:r w:rsidR="00112529">
        <w:rPr>
          <w:sz w:val="24"/>
          <w:szCs w:val="24"/>
        </w:rPr>
        <w:t>172</w:t>
      </w:r>
      <w:r w:rsidR="00B624B0" w:rsidRPr="00643B2D">
        <w:rPr>
          <w:sz w:val="24"/>
          <w:szCs w:val="24"/>
        </w:rPr>
        <w:t xml:space="preserve"> от </w:t>
      </w:r>
      <w:r w:rsidR="00C055B6">
        <w:rPr>
          <w:sz w:val="24"/>
          <w:szCs w:val="24"/>
        </w:rPr>
        <w:t>26.12.2023</w:t>
      </w:r>
      <w:r w:rsidR="00A63D0A" w:rsidRPr="00643B2D">
        <w:rPr>
          <w:sz w:val="24"/>
          <w:szCs w:val="24"/>
        </w:rPr>
        <w:t xml:space="preserve"> </w:t>
      </w:r>
      <w:r w:rsidRPr="00643B2D">
        <w:rPr>
          <w:sz w:val="24"/>
          <w:szCs w:val="24"/>
        </w:rPr>
        <w:t>года</w:t>
      </w:r>
    </w:p>
    <w:p w:rsidR="0080199D" w:rsidRPr="00643B2D" w:rsidRDefault="0080199D" w:rsidP="001E7B69">
      <w:pPr>
        <w:rPr>
          <w:b/>
          <w:bCs/>
          <w:sz w:val="24"/>
          <w:szCs w:val="24"/>
        </w:rPr>
      </w:pPr>
    </w:p>
    <w:p w:rsidR="00C61E9A" w:rsidRPr="00643B2D" w:rsidRDefault="00C61E9A" w:rsidP="00155527">
      <w:pPr>
        <w:jc w:val="center"/>
        <w:rPr>
          <w:b/>
          <w:bCs/>
          <w:sz w:val="24"/>
          <w:szCs w:val="24"/>
        </w:rPr>
      </w:pPr>
      <w:r w:rsidRPr="00643B2D">
        <w:rPr>
          <w:b/>
          <w:bCs/>
          <w:sz w:val="24"/>
          <w:szCs w:val="24"/>
        </w:rPr>
        <w:t xml:space="preserve">П Л А </w:t>
      </w:r>
      <w:proofErr w:type="gramStart"/>
      <w:r w:rsidRPr="00643B2D">
        <w:rPr>
          <w:b/>
          <w:bCs/>
          <w:sz w:val="24"/>
          <w:szCs w:val="24"/>
        </w:rPr>
        <w:t xml:space="preserve">Н </w:t>
      </w:r>
      <w:r w:rsidR="009A5F7D" w:rsidRPr="00643B2D">
        <w:rPr>
          <w:b/>
          <w:bCs/>
          <w:sz w:val="24"/>
          <w:szCs w:val="24"/>
        </w:rPr>
        <w:t xml:space="preserve"> </w:t>
      </w:r>
      <w:r w:rsidRPr="00643B2D">
        <w:rPr>
          <w:b/>
          <w:bCs/>
          <w:sz w:val="24"/>
          <w:szCs w:val="24"/>
        </w:rPr>
        <w:t>Р</w:t>
      </w:r>
      <w:proofErr w:type="gramEnd"/>
      <w:r w:rsidRPr="00643B2D">
        <w:rPr>
          <w:b/>
          <w:bCs/>
          <w:sz w:val="24"/>
          <w:szCs w:val="24"/>
        </w:rPr>
        <w:t xml:space="preserve"> А Б О Т Ы</w:t>
      </w:r>
    </w:p>
    <w:p w:rsidR="00C61E9A" w:rsidRPr="00643B2D" w:rsidRDefault="00C61E9A" w:rsidP="004D35D6">
      <w:pPr>
        <w:jc w:val="center"/>
        <w:rPr>
          <w:sz w:val="24"/>
          <w:szCs w:val="24"/>
        </w:rPr>
      </w:pPr>
      <w:r w:rsidRPr="00643B2D">
        <w:rPr>
          <w:sz w:val="24"/>
          <w:szCs w:val="24"/>
        </w:rPr>
        <w:t>комиссии по делам несовершеннолетних и защите их</w:t>
      </w:r>
    </w:p>
    <w:p w:rsidR="00EE17B2" w:rsidRPr="00643B2D" w:rsidRDefault="00C61E9A" w:rsidP="004D35D6">
      <w:pPr>
        <w:ind w:right="-710"/>
        <w:jc w:val="center"/>
        <w:rPr>
          <w:sz w:val="24"/>
          <w:szCs w:val="24"/>
        </w:rPr>
      </w:pPr>
      <w:r w:rsidRPr="00643B2D">
        <w:rPr>
          <w:sz w:val="24"/>
          <w:szCs w:val="24"/>
        </w:rPr>
        <w:t>прав муниципального образова</w:t>
      </w:r>
      <w:r w:rsidR="00306DE5" w:rsidRPr="00643B2D">
        <w:rPr>
          <w:sz w:val="24"/>
          <w:szCs w:val="24"/>
        </w:rPr>
        <w:t>ния Нижнеингашский район на 202</w:t>
      </w:r>
      <w:r w:rsidR="00C055B6">
        <w:rPr>
          <w:sz w:val="24"/>
          <w:szCs w:val="24"/>
        </w:rPr>
        <w:t>4</w:t>
      </w:r>
      <w:r w:rsidR="00EE17B2" w:rsidRPr="00643B2D">
        <w:rPr>
          <w:sz w:val="24"/>
          <w:szCs w:val="24"/>
        </w:rPr>
        <w:t xml:space="preserve"> </w:t>
      </w:r>
      <w:r w:rsidRPr="00643B2D">
        <w:rPr>
          <w:sz w:val="24"/>
          <w:szCs w:val="24"/>
        </w:rPr>
        <w:t>год</w:t>
      </w:r>
    </w:p>
    <w:p w:rsidR="004D35D6" w:rsidRPr="00643B2D" w:rsidRDefault="00C61E9A" w:rsidP="004D35D6">
      <w:pPr>
        <w:ind w:right="-710"/>
        <w:jc w:val="center"/>
        <w:rPr>
          <w:b/>
          <w:bCs/>
          <w:sz w:val="24"/>
          <w:szCs w:val="24"/>
        </w:rPr>
      </w:pPr>
      <w:r w:rsidRPr="00643B2D">
        <w:rPr>
          <w:b/>
          <w:bCs/>
          <w:sz w:val="24"/>
          <w:szCs w:val="24"/>
        </w:rPr>
        <w:t xml:space="preserve">   </w:t>
      </w:r>
    </w:p>
    <w:p w:rsidR="00C61E9A" w:rsidRPr="00643B2D" w:rsidRDefault="00C61E9A" w:rsidP="003704C3">
      <w:pPr>
        <w:ind w:left="284" w:right="-710" w:firstLine="708"/>
        <w:rPr>
          <w:sz w:val="24"/>
          <w:szCs w:val="24"/>
        </w:rPr>
      </w:pPr>
      <w:r w:rsidRPr="00643B2D">
        <w:rPr>
          <w:b/>
          <w:bCs/>
          <w:sz w:val="24"/>
          <w:szCs w:val="24"/>
        </w:rPr>
        <w:t xml:space="preserve"> Задачи:</w:t>
      </w:r>
    </w:p>
    <w:p w:rsidR="00EE17B2" w:rsidRPr="00643B2D" w:rsidRDefault="00EE17B2" w:rsidP="003704C3">
      <w:pPr>
        <w:ind w:left="284"/>
        <w:rPr>
          <w:sz w:val="24"/>
          <w:szCs w:val="24"/>
        </w:rPr>
      </w:pPr>
      <w:r w:rsidRPr="00643B2D">
        <w:rPr>
          <w:sz w:val="24"/>
          <w:szCs w:val="24"/>
        </w:rPr>
        <w:t xml:space="preserve">- </w:t>
      </w:r>
      <w:r w:rsidR="00C61E9A" w:rsidRPr="00643B2D">
        <w:rPr>
          <w:sz w:val="24"/>
          <w:szCs w:val="24"/>
        </w:rPr>
        <w:t>профилактика групповых и повторных правонарушений несовершеннолетних и иных антиобщественных  деяний подростков;</w:t>
      </w:r>
    </w:p>
    <w:p w:rsidR="00EE17B2" w:rsidRPr="00643B2D" w:rsidRDefault="00EE17B2" w:rsidP="003704C3">
      <w:pPr>
        <w:ind w:left="284"/>
        <w:rPr>
          <w:sz w:val="24"/>
          <w:szCs w:val="24"/>
        </w:rPr>
      </w:pPr>
      <w:r w:rsidRPr="00643B2D">
        <w:rPr>
          <w:sz w:val="24"/>
          <w:szCs w:val="24"/>
        </w:rPr>
        <w:t xml:space="preserve">- </w:t>
      </w:r>
      <w:r w:rsidR="00C61E9A" w:rsidRPr="00643B2D">
        <w:rPr>
          <w:sz w:val="24"/>
          <w:szCs w:val="24"/>
        </w:rPr>
        <w:t>обеспечение соблюдения прав и законных интересов несовершеннолетних, осуществление их защ</w:t>
      </w:r>
      <w:r w:rsidRPr="00643B2D">
        <w:rPr>
          <w:sz w:val="24"/>
          <w:szCs w:val="24"/>
        </w:rPr>
        <w:t xml:space="preserve">иты от всех форм дискриминации,  </w:t>
      </w:r>
    </w:p>
    <w:p w:rsidR="00C61E9A" w:rsidRPr="00643B2D" w:rsidRDefault="00EE17B2" w:rsidP="003704C3">
      <w:pPr>
        <w:ind w:left="284"/>
        <w:rPr>
          <w:sz w:val="24"/>
          <w:szCs w:val="24"/>
        </w:rPr>
      </w:pPr>
      <w:r w:rsidRPr="00643B2D">
        <w:rPr>
          <w:sz w:val="24"/>
          <w:szCs w:val="24"/>
        </w:rPr>
        <w:t xml:space="preserve">   физического или психического насилия; </w:t>
      </w:r>
    </w:p>
    <w:p w:rsidR="00C61E9A" w:rsidRPr="00643B2D" w:rsidRDefault="00EE17B2" w:rsidP="003704C3">
      <w:pPr>
        <w:pStyle w:val="21"/>
        <w:ind w:left="284" w:right="0"/>
        <w:jc w:val="left"/>
        <w:rPr>
          <w:sz w:val="24"/>
          <w:szCs w:val="24"/>
        </w:rPr>
      </w:pPr>
      <w:r w:rsidRPr="00643B2D">
        <w:rPr>
          <w:sz w:val="24"/>
          <w:szCs w:val="24"/>
        </w:rPr>
        <w:t xml:space="preserve">- </w:t>
      </w:r>
      <w:r w:rsidR="00C61E9A" w:rsidRPr="00643B2D">
        <w:rPr>
          <w:sz w:val="24"/>
          <w:szCs w:val="24"/>
        </w:rPr>
        <w:t>социально-педагогическая реабилитация несовершеннолетних и их семей, находящихся в социально опасном положении;</w:t>
      </w:r>
    </w:p>
    <w:p w:rsidR="00EE17B2" w:rsidRPr="00643B2D" w:rsidRDefault="00EE17B2" w:rsidP="003704C3">
      <w:pPr>
        <w:pStyle w:val="21"/>
        <w:ind w:left="284" w:right="0"/>
        <w:jc w:val="left"/>
        <w:rPr>
          <w:sz w:val="24"/>
          <w:szCs w:val="24"/>
        </w:rPr>
      </w:pPr>
      <w:r w:rsidRPr="00643B2D">
        <w:rPr>
          <w:sz w:val="24"/>
          <w:szCs w:val="24"/>
        </w:rPr>
        <w:t xml:space="preserve">- </w:t>
      </w:r>
      <w:r w:rsidR="00C61E9A" w:rsidRPr="00643B2D">
        <w:rPr>
          <w:sz w:val="24"/>
          <w:szCs w:val="24"/>
        </w:rPr>
        <w:t>о</w:t>
      </w:r>
      <w:r w:rsidR="009A5F7D" w:rsidRPr="00643B2D">
        <w:rPr>
          <w:sz w:val="24"/>
          <w:szCs w:val="24"/>
        </w:rPr>
        <w:t>существление мер по координации</w:t>
      </w:r>
      <w:r w:rsidR="00C61E9A" w:rsidRPr="00643B2D">
        <w:rPr>
          <w:sz w:val="24"/>
          <w:szCs w:val="24"/>
        </w:rPr>
        <w:t xml:space="preserve"> вопросов, связанных с соблюдением условий воспитания, обучения, содержания несовершеннолетних в  </w:t>
      </w:r>
    </w:p>
    <w:p w:rsidR="00C61E9A" w:rsidRDefault="00EE17B2" w:rsidP="003704C3">
      <w:pPr>
        <w:pStyle w:val="21"/>
        <w:ind w:left="284" w:right="0"/>
        <w:jc w:val="left"/>
        <w:rPr>
          <w:sz w:val="24"/>
          <w:szCs w:val="24"/>
        </w:rPr>
      </w:pPr>
      <w:r w:rsidRPr="00643B2D">
        <w:rPr>
          <w:sz w:val="24"/>
          <w:szCs w:val="24"/>
        </w:rPr>
        <w:t xml:space="preserve">  </w:t>
      </w:r>
      <w:r w:rsidR="00C61E9A" w:rsidRPr="00643B2D">
        <w:rPr>
          <w:sz w:val="24"/>
          <w:szCs w:val="24"/>
        </w:rPr>
        <w:t>учреждениях системы профилактики несовершеннолетних.</w:t>
      </w:r>
    </w:p>
    <w:p w:rsidR="00E049C2" w:rsidRDefault="00E049C2" w:rsidP="00EE17B2">
      <w:pPr>
        <w:pStyle w:val="21"/>
        <w:ind w:right="0"/>
        <w:jc w:val="left"/>
        <w:rPr>
          <w:sz w:val="24"/>
          <w:szCs w:val="24"/>
        </w:rPr>
      </w:pPr>
    </w:p>
    <w:tbl>
      <w:tblPr>
        <w:tblStyle w:val="a7"/>
        <w:tblW w:w="151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167"/>
      </w:tblGrid>
      <w:tr w:rsidR="00E049C2" w:rsidRPr="00643B2D" w:rsidTr="003704C3">
        <w:tc>
          <w:tcPr>
            <w:tcW w:w="15167" w:type="dxa"/>
          </w:tcPr>
          <w:p w:rsidR="00E049C2" w:rsidRPr="00643B2D" w:rsidRDefault="00E049C2" w:rsidP="00C055B6">
            <w:pPr>
              <w:pStyle w:val="21"/>
              <w:numPr>
                <w:ilvl w:val="0"/>
                <w:numId w:val="2"/>
              </w:numPr>
              <w:ind w:right="0"/>
              <w:jc w:val="center"/>
              <w:rPr>
                <w:b/>
                <w:i/>
                <w:sz w:val="24"/>
                <w:szCs w:val="24"/>
              </w:rPr>
            </w:pPr>
            <w:r w:rsidRPr="00643B2D">
              <w:rPr>
                <w:b/>
                <w:i/>
                <w:sz w:val="24"/>
                <w:szCs w:val="24"/>
              </w:rPr>
              <w:t>О достигнутых результатах в сфере профилактики безнадзорности и правонарушений несовершеннолетних в 202</w:t>
            </w:r>
            <w:r w:rsidR="00C055B6">
              <w:rPr>
                <w:b/>
                <w:i/>
                <w:sz w:val="24"/>
                <w:szCs w:val="24"/>
              </w:rPr>
              <w:t>3</w:t>
            </w:r>
            <w:r w:rsidRPr="00643B2D">
              <w:rPr>
                <w:b/>
                <w:i/>
                <w:sz w:val="24"/>
                <w:szCs w:val="24"/>
              </w:rPr>
              <w:t xml:space="preserve"> году, проблемных вопросах и перспективных направлениях на 20</w:t>
            </w:r>
            <w:r w:rsidR="00C055B6">
              <w:rPr>
                <w:b/>
                <w:i/>
                <w:sz w:val="24"/>
                <w:szCs w:val="24"/>
              </w:rPr>
              <w:t>24</w:t>
            </w:r>
            <w:r w:rsidRPr="00643B2D">
              <w:rPr>
                <w:b/>
                <w:i/>
                <w:sz w:val="24"/>
                <w:szCs w:val="24"/>
              </w:rPr>
              <w:t xml:space="preserve"> год (краткая информация)</w:t>
            </w:r>
          </w:p>
        </w:tc>
      </w:tr>
      <w:tr w:rsidR="00E049C2" w:rsidRPr="00643B2D" w:rsidTr="003704C3">
        <w:tc>
          <w:tcPr>
            <w:tcW w:w="15167" w:type="dxa"/>
          </w:tcPr>
          <w:p w:rsidR="00C055B6" w:rsidRPr="00C055B6" w:rsidRDefault="00C055B6" w:rsidP="00B2791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На 2023 год утвержденный объём финансирования из районного бюджета Подпрограммы «Профилактика безнадзорности и правонарушений несовершеннолетних» муниципальной программы Нижнеингашского района «Защита населения и территории Нижнеингашского района от чрезвычайных ситуаций природного и техногенного характера» составил 5,0 тысяч рублей. По состоянию на 15.12.2023 г. денежные средства освоены.</w:t>
            </w:r>
          </w:p>
          <w:p w:rsidR="00C055B6" w:rsidRPr="00C055B6" w:rsidRDefault="00C055B6" w:rsidP="00B2791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 xml:space="preserve">Без использования финансовых затрат проведены такие мероприятия, как: </w:t>
            </w:r>
          </w:p>
          <w:p w:rsidR="00C055B6" w:rsidRPr="00C055B6" w:rsidRDefault="00C055B6" w:rsidP="00B2791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- межведомственная акция «Твой выбор»;</w:t>
            </w:r>
          </w:p>
          <w:p w:rsidR="00C055B6" w:rsidRPr="00C055B6" w:rsidRDefault="00C055B6" w:rsidP="00B2791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 xml:space="preserve">- «Большое собрание» с несовершеннолетними, оказавшимися в конфликте с законом, и их родителями; </w:t>
            </w:r>
          </w:p>
          <w:p w:rsidR="00C055B6" w:rsidRPr="00C055B6" w:rsidRDefault="00C055B6" w:rsidP="00B2791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- краевая межведомственная акция «Остановим насилие против детей»;</w:t>
            </w:r>
          </w:p>
          <w:p w:rsidR="00C055B6" w:rsidRPr="00C055B6" w:rsidRDefault="00C055B6" w:rsidP="00B2791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-информационные кампании, посвященные «Международному дню детского телефона доверия и Дню правовой помощи детям;</w:t>
            </w:r>
          </w:p>
          <w:p w:rsidR="00C055B6" w:rsidRPr="00C055B6" w:rsidRDefault="00C055B6" w:rsidP="00B2791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- «Физкультура и спорт – альтернатива пагубным привычкам»;</w:t>
            </w:r>
          </w:p>
          <w:p w:rsidR="00C055B6" w:rsidRPr="00C055B6" w:rsidRDefault="00C055B6" w:rsidP="00B2791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- проведение ежегодной ярмарки учебных мест.</w:t>
            </w:r>
          </w:p>
          <w:p w:rsidR="00C055B6" w:rsidRPr="00C055B6" w:rsidRDefault="00C055B6" w:rsidP="00B2791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 xml:space="preserve">Проведена краевая межведомственная акция «Помоги пойти учиться». Общими усилиями всех субъектов системы профилактики безнадзорности и правонарушений несовершеннолетних на территории района 30 семьям была оказана помощь по подготовке к новому учебному году в виде сбора вещей и учебных принадлежностей. Всего в ходе акции было проведено 45 </w:t>
            </w:r>
            <w:proofErr w:type="spellStart"/>
            <w:r w:rsidRPr="00C055B6">
              <w:rPr>
                <w:rFonts w:eastAsia="Calibri"/>
                <w:sz w:val="22"/>
                <w:lang w:eastAsia="en-US"/>
              </w:rPr>
              <w:t>общепрофилактических</w:t>
            </w:r>
            <w:proofErr w:type="spellEnd"/>
            <w:r w:rsidRPr="00C055B6">
              <w:rPr>
                <w:rFonts w:eastAsia="Calibri"/>
                <w:sz w:val="22"/>
                <w:lang w:eastAsia="en-US"/>
              </w:rPr>
              <w:t xml:space="preserve"> и информационно-пропагандистских мероприятий.   </w:t>
            </w:r>
          </w:p>
          <w:p w:rsidR="00C055B6" w:rsidRPr="00C055B6" w:rsidRDefault="00C055B6" w:rsidP="00B27916">
            <w:pPr>
              <w:pStyle w:val="a8"/>
              <w:ind w:firstLine="306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055B6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На территории обслуживания ОМВД России по Нижнеингашскому району за 3 квартала 2023 года преступность снизилась и составила 1 преступлений, снижение на 85,7 % (2022-7), </w:t>
            </w:r>
            <w:r w:rsidRPr="00C055B6">
              <w:rPr>
                <w:rFonts w:ascii="Times New Roman" w:hAnsi="Times New Roman" w:cs="Times New Roman"/>
                <w:color w:val="000000"/>
                <w:szCs w:val="20"/>
              </w:rPr>
              <w:t>преступление совершено в 2022 году, расследовано в 2023 году.</w:t>
            </w:r>
          </w:p>
          <w:p w:rsidR="00C055B6" w:rsidRPr="00C055B6" w:rsidRDefault="00C055B6" w:rsidP="00B27916">
            <w:pPr>
              <w:pStyle w:val="a8"/>
              <w:ind w:firstLine="306"/>
              <w:jc w:val="both"/>
              <w:rPr>
                <w:rFonts w:ascii="Times New Roman" w:hAnsi="Times New Roman" w:cs="Times New Roman"/>
                <w:szCs w:val="20"/>
              </w:rPr>
            </w:pPr>
            <w:r w:rsidRPr="00C055B6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По данным ИЦ ГУ МВД России по Красноярскому краю за 9 месяца 2023 года на территории обслуживания ОМВД России по Нижнеингашскому району в состоянии алкогольного не совершено. В Нижнеингашском районе, по итогам 3 квартала 2023 года общественно опасных деяний зарегистрировано 5 (2022-2). За 9 месяцев 2023 год на территории Нижнеингашского района зарегистрировано 18 (АППГ - 11) преступлений, совершенных в отношении несовершеннолетних, из которых 8 (АППГ - 3) - насильственного характера.</w:t>
            </w:r>
          </w:p>
          <w:p w:rsidR="00C055B6" w:rsidRPr="00C055B6" w:rsidRDefault="00C055B6" w:rsidP="00B27916">
            <w:pPr>
              <w:pStyle w:val="a8"/>
              <w:ind w:firstLine="306"/>
              <w:jc w:val="both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  <w:r w:rsidRPr="00C055B6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За три квартала 2023 года инспекторами ПДН совместно с сотрудниками других служб (УУП, УР, представителями органов системы профилактики) было проведено 24 профилактические беседы по предупреждению безнадзорности и правонарушений несовершеннолетних. </w:t>
            </w:r>
          </w:p>
          <w:p w:rsidR="00C055B6" w:rsidRPr="00C055B6" w:rsidRDefault="00C055B6" w:rsidP="00B27916">
            <w:pPr>
              <w:pStyle w:val="a8"/>
              <w:ind w:firstLine="306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055B6">
              <w:rPr>
                <w:rFonts w:ascii="Times New Roman" w:hAnsi="Times New Roman" w:cs="Times New Roman"/>
                <w:color w:val="000000"/>
                <w:szCs w:val="20"/>
              </w:rPr>
              <w:t>На территории обслуживания ОМВД России по Нижнеингашскому району за 9 месяцев 2023 года зарегистрировано 19 самовольных уходов (2022-12).</w:t>
            </w:r>
          </w:p>
          <w:p w:rsidR="00C055B6" w:rsidRPr="00C055B6" w:rsidRDefault="00C055B6" w:rsidP="00B27916">
            <w:pPr>
              <w:ind w:firstLine="306"/>
              <w:jc w:val="both"/>
              <w:rPr>
                <w:rFonts w:eastAsiaTheme="minorEastAsia"/>
                <w:color w:val="000000"/>
                <w:sz w:val="22"/>
              </w:rPr>
            </w:pPr>
            <w:r w:rsidRPr="00C055B6">
              <w:rPr>
                <w:color w:val="000000"/>
                <w:sz w:val="22"/>
              </w:rPr>
              <w:t xml:space="preserve">22.03.2023 </w:t>
            </w:r>
            <w:r w:rsidRPr="00C055B6">
              <w:rPr>
                <w:rFonts w:eastAsia="Calibri"/>
                <w:sz w:val="22"/>
                <w:lang w:eastAsia="en-US"/>
              </w:rPr>
              <w:t>принято постановление № 21 «Об организации профилактической деятельности с несовершеннолетними, направленной на нейтрализацию и предупреждение противоправного поведения». Кроме того, 22.03.2023 было принято постановление № 22 «О принятии дополнительных мер, направленных на профилактику суицидального поведения несовершеннолетних». 19.04.2023 принято постановление № 40 «Об усилении работы по профилактике употребления несовершеннолетними психоактивных веществ». Также 12.07.2023 принято постановление № 84 «О принимаемых мерах по предотвращению преступлений против половой неприкосновенности»</w:t>
            </w:r>
          </w:p>
          <w:p w:rsidR="00C055B6" w:rsidRPr="00C055B6" w:rsidRDefault="00C055B6" w:rsidP="00B2791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 xml:space="preserve">Организация взаимодействия органов и учреждений системы профилактики, расположенных на территории муниципального образования Нижнеингашский район, при осуществлении мер, направленных на обеспечение безопасности и защиту прав детей, нуждающихся в государственной защите определена порядком действий должностных лиц при возникновении чрезвычайных ситуаций с детьми, в том числе с детьми-сиротами, детьми, оставшимися без попечения родителей, переданными на воспитание в замещающие семьи. </w:t>
            </w:r>
          </w:p>
          <w:p w:rsidR="00C055B6" w:rsidRPr="00C055B6" w:rsidRDefault="00C055B6" w:rsidP="00B2791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 xml:space="preserve">В районе активно применяются использование компьютерной программы </w:t>
            </w:r>
            <w:proofErr w:type="spellStart"/>
            <w:r w:rsidRPr="00C055B6">
              <w:rPr>
                <w:rFonts w:eastAsia="Calibri"/>
                <w:sz w:val="22"/>
                <w:lang w:eastAsia="en-US"/>
              </w:rPr>
              <w:t>Психометрик</w:t>
            </w:r>
            <w:proofErr w:type="spellEnd"/>
            <w:r w:rsidRPr="00C055B6">
              <w:rPr>
                <w:rFonts w:eastAsia="Calibri"/>
                <w:sz w:val="22"/>
                <w:lang w:eastAsia="en-US"/>
              </w:rPr>
              <w:t xml:space="preserve"> эксперт для углубленной психологической диагностики; еженедельные, в том числе вечерние, межведомственные рейдовые мероприятия субъектов системы профилактики; заслушивание глав поселений на заседаниях комиссии по вопросам организации работы по профилактике безнадзорности и правонарушений несовершеннолетних на территориях; практика проведения выездных заседаний комиссии в отдалённые территории совместно с органами местного самоуправления и общественными организациями (Советы депутатов, Советы ветеранов, Советы профилактики и т. д.).</w:t>
            </w:r>
          </w:p>
          <w:p w:rsidR="00C055B6" w:rsidRPr="00C055B6" w:rsidRDefault="00C055B6" w:rsidP="00B2791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 xml:space="preserve">За 11 месяцев 2023 года 17 несовершеннолетних, выведены из состояния социально опасного положения. Из них по причинам: </w:t>
            </w:r>
          </w:p>
          <w:p w:rsidR="00C055B6" w:rsidRPr="00C055B6" w:rsidRDefault="00C055B6" w:rsidP="00B2791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- устранение причин и условий, способствующих безнадзорности, правонарушениям или антиобщественным действиям несовершеннолетних – 6, что составляет 35,3 %; - достижение 18-летнего возраста – 2, что составляет 11,7 %;</w:t>
            </w:r>
            <w:r w:rsidR="00B27916">
              <w:rPr>
                <w:rFonts w:eastAsia="Calibri"/>
                <w:sz w:val="22"/>
                <w:lang w:eastAsia="en-US"/>
              </w:rPr>
              <w:t xml:space="preserve"> </w:t>
            </w:r>
            <w:r w:rsidRPr="00C055B6">
              <w:rPr>
                <w:rFonts w:eastAsia="Calibri"/>
                <w:sz w:val="22"/>
                <w:lang w:eastAsia="en-US"/>
              </w:rPr>
              <w:t>- перемена места жительства – 4, что составляет 23,5 %;</w:t>
            </w:r>
            <w:r w:rsidR="00B27916">
              <w:rPr>
                <w:rFonts w:eastAsia="Calibri"/>
                <w:sz w:val="22"/>
                <w:lang w:eastAsia="en-US"/>
              </w:rPr>
              <w:t xml:space="preserve"> </w:t>
            </w:r>
            <w:r w:rsidRPr="00C055B6">
              <w:rPr>
                <w:rFonts w:eastAsia="Calibri"/>
                <w:sz w:val="22"/>
                <w:lang w:eastAsia="en-US"/>
              </w:rPr>
              <w:t xml:space="preserve">- другие – 5, что составляет 29,5 %. </w:t>
            </w:r>
          </w:p>
          <w:p w:rsidR="00C055B6" w:rsidRPr="00C055B6" w:rsidRDefault="00C055B6" w:rsidP="00B2791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 xml:space="preserve">Количество семей СОП, снятых с учета за 11 месяцев 2023 года – 30, из них снято с учета: - в связи с улучшением ситуации – 20, что составляет 66,6 %; </w:t>
            </w:r>
          </w:p>
          <w:p w:rsidR="00C055B6" w:rsidRPr="00C055B6" w:rsidRDefault="00C055B6" w:rsidP="00B2791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- в связи с лишением родительских прав –4, что составляет 13,4 %; - по другим основаниям – 6, что составляет 20 %.</w:t>
            </w:r>
          </w:p>
          <w:p w:rsidR="00C055B6" w:rsidRPr="00C055B6" w:rsidRDefault="00C055B6" w:rsidP="00B27916">
            <w:pPr>
              <w:ind w:firstLine="306"/>
              <w:jc w:val="both"/>
              <w:rPr>
                <w:rFonts w:eastAsia="Calibri"/>
                <w:sz w:val="22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В июне-июле 2023 года, в целях контроля за обеспечением безопасных условий как в оборудованных, так и в необорудованных местах отдыха, проведены проверки территорий, зданий, сооружений, на которых возможно нахождение несовершеннолетних для выявления фактов, угрожающих жизни и здоровью несовершеннолетних. В общеобразовательных учреждениях Нижнеингашского района проходит профилактическая работа по выявлению фактов жесткого обращения с детьми в семье. В ходе деятельности выявляются проблемы обучающихся в семье, отслеживается состояние физического, психологического, социального здоровья несовершеннолетних, осуществляется контроль за неблагополучными семьями и посещение их на дому.</w:t>
            </w:r>
          </w:p>
          <w:p w:rsidR="00E049C2" w:rsidRPr="00643B2D" w:rsidRDefault="00C055B6" w:rsidP="00B27916">
            <w:pPr>
              <w:ind w:firstLine="306"/>
              <w:jc w:val="both"/>
              <w:rPr>
                <w:rFonts w:eastAsia="Calibri"/>
                <w:lang w:eastAsia="en-US"/>
              </w:rPr>
            </w:pPr>
            <w:r w:rsidRPr="00C055B6">
              <w:rPr>
                <w:rFonts w:eastAsia="Calibri"/>
                <w:sz w:val="22"/>
                <w:lang w:eastAsia="en-US"/>
              </w:rPr>
              <w:t>Нижнеингашским МФ ФКУ УИИ ГУФСИН России по Красноярскому краю проводится целенаправленная работа с несовершеннолетними, осужденными к наказаниям и иным мерам уголовно-правового характера, не связанными с лишением свободы. По учетам МФ ФКУ УИИ ГУФСИН России по Красноярскому краю за 11 месяцев 2023 прошло 1 несовершеннолетних условно осужденных.</w:t>
            </w:r>
          </w:p>
        </w:tc>
      </w:tr>
    </w:tbl>
    <w:p w:rsidR="003704C3" w:rsidRDefault="003704C3" w:rsidP="00B27916">
      <w:pPr>
        <w:pStyle w:val="21"/>
        <w:ind w:right="0" w:firstLine="306"/>
        <w:jc w:val="left"/>
        <w:rPr>
          <w:sz w:val="24"/>
          <w:szCs w:val="24"/>
        </w:rPr>
      </w:pPr>
    </w:p>
    <w:p w:rsidR="003704C3" w:rsidRDefault="003704C3" w:rsidP="003704C3">
      <w:pPr>
        <w:rPr>
          <w:rFonts w:eastAsia="Calibri"/>
        </w:rPr>
      </w:pPr>
      <w:r>
        <w:br w:type="page"/>
      </w:r>
    </w:p>
    <w:tbl>
      <w:tblPr>
        <w:tblStyle w:val="a7"/>
        <w:tblW w:w="1516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16"/>
        <w:gridCol w:w="3499"/>
        <w:gridCol w:w="3289"/>
        <w:gridCol w:w="963"/>
        <w:gridCol w:w="592"/>
        <w:gridCol w:w="1138"/>
        <w:gridCol w:w="5103"/>
      </w:tblGrid>
      <w:tr w:rsidR="00E049C2" w:rsidRPr="00643B2D" w:rsidTr="007B2A9A">
        <w:tc>
          <w:tcPr>
            <w:tcW w:w="15167" w:type="dxa"/>
            <w:gridSpan w:val="8"/>
          </w:tcPr>
          <w:p w:rsidR="00E049C2" w:rsidRPr="00643B2D" w:rsidRDefault="00E049C2" w:rsidP="00D457FD">
            <w:pPr>
              <w:pStyle w:val="21"/>
              <w:ind w:right="0"/>
              <w:jc w:val="center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2. </w:t>
            </w:r>
            <w:r w:rsidRPr="00643B2D">
              <w:rPr>
                <w:b/>
                <w:i/>
                <w:sz w:val="24"/>
                <w:szCs w:val="24"/>
              </w:rPr>
              <w:t>Вопросы для рассмотрения на заседаниях комиссии</w:t>
            </w:r>
          </w:p>
        </w:tc>
      </w:tr>
      <w:tr w:rsidR="003E0CD4" w:rsidRPr="00643B2D" w:rsidTr="00E049C2">
        <w:tc>
          <w:tcPr>
            <w:tcW w:w="583" w:type="dxa"/>
            <w:gridSpan w:val="2"/>
          </w:tcPr>
          <w:p w:rsidR="003E0CD4" w:rsidRPr="00643B2D" w:rsidRDefault="003E0CD4" w:rsidP="00D457FD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№ п/п</w:t>
            </w:r>
          </w:p>
        </w:tc>
        <w:tc>
          <w:tcPr>
            <w:tcW w:w="6788" w:type="dxa"/>
            <w:gridSpan w:val="2"/>
          </w:tcPr>
          <w:p w:rsidR="003E0CD4" w:rsidRPr="00643B2D" w:rsidRDefault="003E0CD4" w:rsidP="00D457FD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Наименование вопроса</w:t>
            </w:r>
          </w:p>
        </w:tc>
        <w:tc>
          <w:tcPr>
            <w:tcW w:w="1555" w:type="dxa"/>
            <w:gridSpan w:val="2"/>
          </w:tcPr>
          <w:p w:rsidR="003E0CD4" w:rsidRPr="00643B2D" w:rsidRDefault="003E0CD4" w:rsidP="00D457FD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Срок</w:t>
            </w:r>
          </w:p>
        </w:tc>
        <w:tc>
          <w:tcPr>
            <w:tcW w:w="6241" w:type="dxa"/>
            <w:gridSpan w:val="2"/>
          </w:tcPr>
          <w:p w:rsidR="003E0CD4" w:rsidRPr="00643B2D" w:rsidRDefault="003E0CD4" w:rsidP="00D457FD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Органы, ответственные за подготовку вопроса</w:t>
            </w:r>
          </w:p>
        </w:tc>
      </w:tr>
      <w:tr w:rsidR="003E0CD4" w:rsidRPr="00643B2D" w:rsidTr="00E049C2">
        <w:tc>
          <w:tcPr>
            <w:tcW w:w="583" w:type="dxa"/>
            <w:gridSpan w:val="2"/>
          </w:tcPr>
          <w:p w:rsidR="003E0CD4" w:rsidRPr="00643B2D" w:rsidRDefault="00F456E0" w:rsidP="00EE17B2">
            <w:pPr>
              <w:pStyle w:val="21"/>
              <w:ind w:right="0"/>
              <w:jc w:val="left"/>
            </w:pPr>
            <w:r>
              <w:t>1</w:t>
            </w:r>
          </w:p>
        </w:tc>
        <w:tc>
          <w:tcPr>
            <w:tcW w:w="6788" w:type="dxa"/>
            <w:gridSpan w:val="2"/>
          </w:tcPr>
          <w:p w:rsidR="003704C3" w:rsidRPr="00ED7303" w:rsidRDefault="003E0CD4" w:rsidP="00C055B6">
            <w:pPr>
              <w:pStyle w:val="21"/>
              <w:ind w:right="0"/>
            </w:pPr>
            <w:r w:rsidRPr="00ED7303">
              <w:rPr>
                <w:szCs w:val="24"/>
              </w:rPr>
              <w:t>Об итогах работы органов и учреждений системы профилактики безнадзорности и правонарушений несовершеннолетних в 202</w:t>
            </w:r>
            <w:r w:rsidR="00C055B6">
              <w:rPr>
                <w:szCs w:val="24"/>
              </w:rPr>
              <w:t>3</w:t>
            </w:r>
            <w:r w:rsidRPr="00ED7303">
              <w:rPr>
                <w:szCs w:val="24"/>
              </w:rPr>
              <w:t xml:space="preserve"> году и мерах по дальнейшему совершенствованию и развитию региональной системы профилактики безнадзорности и правонарушений несовершеннолетних</w:t>
            </w:r>
          </w:p>
        </w:tc>
        <w:tc>
          <w:tcPr>
            <w:tcW w:w="1555" w:type="dxa"/>
            <w:gridSpan w:val="2"/>
            <w:vMerge w:val="restart"/>
          </w:tcPr>
          <w:p w:rsidR="003E0CD4" w:rsidRDefault="003E0CD4" w:rsidP="00ED7303">
            <w:pPr>
              <w:pStyle w:val="21"/>
              <w:ind w:right="0"/>
              <w:jc w:val="center"/>
            </w:pPr>
          </w:p>
          <w:p w:rsidR="003E0CD4" w:rsidRDefault="003E0CD4" w:rsidP="00ED7303">
            <w:pPr>
              <w:pStyle w:val="21"/>
              <w:ind w:right="0"/>
              <w:jc w:val="center"/>
            </w:pPr>
          </w:p>
          <w:p w:rsidR="003E0CD4" w:rsidRDefault="003E0CD4" w:rsidP="00ED7303">
            <w:pPr>
              <w:pStyle w:val="21"/>
              <w:ind w:right="0"/>
              <w:jc w:val="center"/>
            </w:pPr>
          </w:p>
          <w:p w:rsidR="003E0CD4" w:rsidRPr="00643B2D" w:rsidRDefault="003E0CD4" w:rsidP="00ED7303">
            <w:pPr>
              <w:pStyle w:val="21"/>
              <w:ind w:right="0"/>
              <w:jc w:val="center"/>
            </w:pPr>
            <w:r>
              <w:t>1 квартал</w:t>
            </w:r>
          </w:p>
        </w:tc>
        <w:tc>
          <w:tcPr>
            <w:tcW w:w="6241" w:type="dxa"/>
            <w:gridSpan w:val="2"/>
          </w:tcPr>
          <w:p w:rsidR="003E0CD4" w:rsidRPr="00643B2D" w:rsidRDefault="003E0CD4" w:rsidP="00F37641">
            <w:pPr>
              <w:pStyle w:val="21"/>
              <w:ind w:right="0"/>
              <w:jc w:val="left"/>
            </w:pPr>
            <w:r w:rsidRPr="00643B2D">
              <w:t>КДН и ЗП (Т.А. Шкредова), руководители органов и учреждений системы профилактики</w:t>
            </w:r>
          </w:p>
        </w:tc>
      </w:tr>
      <w:tr w:rsidR="003E0CD4" w:rsidRPr="00643B2D" w:rsidTr="00B27916">
        <w:trPr>
          <w:trHeight w:val="586"/>
        </w:trPr>
        <w:tc>
          <w:tcPr>
            <w:tcW w:w="583" w:type="dxa"/>
            <w:gridSpan w:val="2"/>
          </w:tcPr>
          <w:p w:rsidR="003E0CD4" w:rsidRPr="00643B2D" w:rsidRDefault="00F456E0" w:rsidP="00ED7303">
            <w:pPr>
              <w:pStyle w:val="21"/>
              <w:ind w:right="0"/>
              <w:jc w:val="left"/>
            </w:pPr>
            <w:r>
              <w:t>2</w:t>
            </w:r>
          </w:p>
        </w:tc>
        <w:tc>
          <w:tcPr>
            <w:tcW w:w="6788" w:type="dxa"/>
            <w:gridSpan w:val="2"/>
          </w:tcPr>
          <w:p w:rsidR="003E0CD4" w:rsidRPr="00643B2D" w:rsidRDefault="003E0CD4" w:rsidP="00ED7303">
            <w:pPr>
              <w:jc w:val="both"/>
            </w:pPr>
            <w:r>
              <w:rPr>
                <w:color w:val="000000"/>
              </w:rPr>
              <w:t>Подведение итогов рейдового мероприятия «Безопасная среда»</w:t>
            </w:r>
          </w:p>
        </w:tc>
        <w:tc>
          <w:tcPr>
            <w:tcW w:w="1555" w:type="dxa"/>
            <w:gridSpan w:val="2"/>
            <w:vMerge/>
          </w:tcPr>
          <w:p w:rsidR="003E0CD4" w:rsidRPr="00643B2D" w:rsidRDefault="003E0CD4" w:rsidP="00ED7303">
            <w:pPr>
              <w:pStyle w:val="21"/>
              <w:ind w:right="0"/>
              <w:jc w:val="left"/>
            </w:pPr>
          </w:p>
        </w:tc>
        <w:tc>
          <w:tcPr>
            <w:tcW w:w="6241" w:type="dxa"/>
            <w:gridSpan w:val="2"/>
          </w:tcPr>
          <w:p w:rsidR="003E0CD4" w:rsidRPr="00643B2D" w:rsidRDefault="003E0CD4" w:rsidP="00ED7303">
            <w:pPr>
              <w:pStyle w:val="21"/>
              <w:ind w:right="0"/>
              <w:jc w:val="left"/>
            </w:pPr>
            <w:r w:rsidRPr="00643B2D">
              <w:t>КДН и ЗП (Т.А. Шкредова), руководители органов и учреждений системы профилактики</w:t>
            </w:r>
          </w:p>
        </w:tc>
      </w:tr>
      <w:tr w:rsidR="003E0CD4" w:rsidRPr="00643B2D" w:rsidTr="00E049C2">
        <w:trPr>
          <w:trHeight w:val="803"/>
        </w:trPr>
        <w:tc>
          <w:tcPr>
            <w:tcW w:w="583" w:type="dxa"/>
            <w:gridSpan w:val="2"/>
          </w:tcPr>
          <w:p w:rsidR="003E0CD4" w:rsidRPr="00643B2D" w:rsidRDefault="00F456E0" w:rsidP="00ED7303">
            <w:pPr>
              <w:pStyle w:val="21"/>
              <w:ind w:right="0"/>
              <w:jc w:val="left"/>
            </w:pPr>
            <w:r>
              <w:t>1</w:t>
            </w:r>
          </w:p>
        </w:tc>
        <w:tc>
          <w:tcPr>
            <w:tcW w:w="6788" w:type="dxa"/>
            <w:gridSpan w:val="2"/>
          </w:tcPr>
          <w:p w:rsidR="003E0CD4" w:rsidRPr="00643B2D" w:rsidRDefault="00C055B6" w:rsidP="00C055B6">
            <w:pPr>
              <w:jc w:val="both"/>
            </w:pPr>
            <w:r w:rsidRPr="00F502BD">
              <w:rPr>
                <w:color w:val="000000"/>
              </w:rPr>
              <w:t>О</w:t>
            </w:r>
            <w:r w:rsidR="00EC10DD">
              <w:rPr>
                <w:color w:val="000000"/>
              </w:rPr>
              <w:t>б</w:t>
            </w:r>
            <w:r w:rsidRPr="00F502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итогах</w:t>
            </w:r>
            <w:r w:rsidRPr="00F502BD">
              <w:rPr>
                <w:color w:val="000000"/>
              </w:rPr>
              <w:t xml:space="preserve"> работы с несовершеннолетними, проживающими в КГКОУ для детей-сирот и детей, оставшихся без попечения родителей «Павловский детский дом»</w:t>
            </w:r>
          </w:p>
        </w:tc>
        <w:tc>
          <w:tcPr>
            <w:tcW w:w="1555" w:type="dxa"/>
            <w:gridSpan w:val="2"/>
            <w:vMerge w:val="restart"/>
          </w:tcPr>
          <w:p w:rsidR="003E0CD4" w:rsidRDefault="003E0CD4" w:rsidP="003E0CD4">
            <w:pPr>
              <w:pStyle w:val="21"/>
              <w:ind w:right="0"/>
              <w:jc w:val="center"/>
            </w:pPr>
          </w:p>
          <w:p w:rsidR="003E0CD4" w:rsidRDefault="003E0CD4" w:rsidP="003E0CD4">
            <w:pPr>
              <w:pStyle w:val="21"/>
              <w:ind w:right="0"/>
              <w:jc w:val="center"/>
            </w:pPr>
          </w:p>
          <w:p w:rsidR="00C055B6" w:rsidRDefault="00C055B6" w:rsidP="003E0CD4">
            <w:pPr>
              <w:pStyle w:val="21"/>
              <w:ind w:right="0"/>
              <w:jc w:val="center"/>
            </w:pPr>
          </w:p>
          <w:p w:rsidR="003E0CD4" w:rsidRPr="00643B2D" w:rsidRDefault="003E0CD4" w:rsidP="003E0CD4">
            <w:pPr>
              <w:pStyle w:val="21"/>
              <w:ind w:right="0"/>
              <w:jc w:val="center"/>
            </w:pPr>
            <w:r>
              <w:t>2 квартал</w:t>
            </w:r>
          </w:p>
        </w:tc>
        <w:tc>
          <w:tcPr>
            <w:tcW w:w="6241" w:type="dxa"/>
            <w:gridSpan w:val="2"/>
          </w:tcPr>
          <w:p w:rsidR="003E0CD4" w:rsidRDefault="003E0CD4" w:rsidP="003E0CD4">
            <w:pPr>
              <w:pStyle w:val="21"/>
              <w:ind w:right="0"/>
              <w:jc w:val="left"/>
            </w:pPr>
            <w:r w:rsidRPr="00643B2D">
              <w:t>Управление образования (Т.Н. Конюкова)</w:t>
            </w:r>
          </w:p>
          <w:p w:rsidR="00C055B6" w:rsidRPr="00F502BD" w:rsidRDefault="00C055B6" w:rsidP="00C055B6">
            <w:r w:rsidRPr="00F502BD">
              <w:t xml:space="preserve">ОМВД России по Нижнеингашскому району (Д.А. Трифонов) </w:t>
            </w:r>
          </w:p>
          <w:p w:rsidR="00C055B6" w:rsidRDefault="00C055B6" w:rsidP="00C055B6">
            <w:pPr>
              <w:pStyle w:val="21"/>
              <w:ind w:right="0"/>
              <w:jc w:val="left"/>
              <w:rPr>
                <w:color w:val="000000"/>
              </w:rPr>
            </w:pPr>
            <w:r w:rsidRPr="00F502BD">
              <w:rPr>
                <w:color w:val="000000"/>
              </w:rPr>
              <w:t>КГКОУ «Павловский детский дом»</w:t>
            </w:r>
            <w:r>
              <w:rPr>
                <w:color w:val="000000"/>
              </w:rPr>
              <w:t xml:space="preserve"> (В.Г. Суриков)</w:t>
            </w:r>
          </w:p>
          <w:p w:rsidR="00C055B6" w:rsidRPr="00643B2D" w:rsidRDefault="00C055B6" w:rsidP="00C055B6">
            <w:pPr>
              <w:pStyle w:val="21"/>
              <w:ind w:right="0"/>
              <w:jc w:val="left"/>
            </w:pPr>
            <w:r>
              <w:rPr>
                <w:color w:val="000000"/>
              </w:rPr>
              <w:t xml:space="preserve">отдел опеки и попечительства Управления образования </w:t>
            </w:r>
            <w:r>
              <w:rPr>
                <w:color w:val="000000"/>
              </w:rPr>
              <w:br/>
              <w:t>(И.А. Зюськевич)</w:t>
            </w:r>
          </w:p>
        </w:tc>
      </w:tr>
      <w:tr w:rsidR="003E0CD4" w:rsidRPr="00643B2D" w:rsidTr="00E049C2">
        <w:tc>
          <w:tcPr>
            <w:tcW w:w="583" w:type="dxa"/>
            <w:gridSpan w:val="2"/>
          </w:tcPr>
          <w:p w:rsidR="003E0CD4" w:rsidRPr="00643B2D" w:rsidRDefault="00F456E0" w:rsidP="00ED7303">
            <w:pPr>
              <w:pStyle w:val="21"/>
              <w:ind w:right="0"/>
              <w:jc w:val="left"/>
            </w:pPr>
            <w:r>
              <w:t>2</w:t>
            </w:r>
          </w:p>
        </w:tc>
        <w:tc>
          <w:tcPr>
            <w:tcW w:w="6788" w:type="dxa"/>
            <w:gridSpan w:val="2"/>
          </w:tcPr>
          <w:p w:rsidR="003E0CD4" w:rsidRPr="00643B2D" w:rsidRDefault="003E0CD4" w:rsidP="00ED7303">
            <w:pPr>
              <w:jc w:val="both"/>
            </w:pPr>
            <w:r>
              <w:t xml:space="preserve">О деятельности субъектов </w:t>
            </w:r>
            <w:r w:rsidRPr="00ED7303">
              <w:rPr>
                <w:szCs w:val="24"/>
              </w:rPr>
              <w:t>системы профилактики безнадзорности и правонарушений несовершеннолетних</w:t>
            </w:r>
            <w:r>
              <w:rPr>
                <w:szCs w:val="24"/>
              </w:rPr>
              <w:t xml:space="preserve"> по организации отдыха, оздоровления и летней занятости детей и подростков</w:t>
            </w:r>
          </w:p>
        </w:tc>
        <w:tc>
          <w:tcPr>
            <w:tcW w:w="1555" w:type="dxa"/>
            <w:gridSpan w:val="2"/>
            <w:vMerge/>
          </w:tcPr>
          <w:p w:rsidR="003E0CD4" w:rsidRPr="00643B2D" w:rsidRDefault="003E0CD4" w:rsidP="00ED7303">
            <w:pPr>
              <w:pStyle w:val="21"/>
              <w:ind w:right="0"/>
              <w:jc w:val="left"/>
            </w:pPr>
          </w:p>
        </w:tc>
        <w:tc>
          <w:tcPr>
            <w:tcW w:w="6241" w:type="dxa"/>
            <w:gridSpan w:val="2"/>
          </w:tcPr>
          <w:p w:rsidR="00C055B6" w:rsidRDefault="00C055B6" w:rsidP="00C055B6">
            <w:pPr>
              <w:pStyle w:val="21"/>
              <w:ind w:right="0"/>
              <w:jc w:val="left"/>
            </w:pPr>
            <w:r w:rsidRPr="00643B2D">
              <w:t>КГБУЗ «Нижнеингашская РБ» (С.И. Тиронова)</w:t>
            </w:r>
          </w:p>
          <w:p w:rsidR="00C055B6" w:rsidRPr="00643B2D" w:rsidRDefault="00C055B6" w:rsidP="00C055B6">
            <w:pPr>
              <w:pStyle w:val="21"/>
              <w:ind w:right="0"/>
              <w:jc w:val="left"/>
            </w:pPr>
            <w:r w:rsidRPr="00643B2D">
              <w:t>Управление образования (Т.Н. Конюкова)</w:t>
            </w:r>
          </w:p>
          <w:p w:rsidR="00E049C2" w:rsidRPr="00643B2D" w:rsidRDefault="00C055B6" w:rsidP="00C055B6">
            <w:pPr>
              <w:pStyle w:val="21"/>
              <w:ind w:right="0"/>
              <w:jc w:val="left"/>
            </w:pPr>
            <w:r w:rsidRPr="00643B2D">
              <w:t>ПДН ОМВД России по Нижнеингашскому району (А.И. Шмулов)</w:t>
            </w:r>
          </w:p>
        </w:tc>
      </w:tr>
      <w:tr w:rsidR="003E0CD4" w:rsidRPr="00643B2D" w:rsidTr="00C055B6">
        <w:trPr>
          <w:trHeight w:val="854"/>
        </w:trPr>
        <w:tc>
          <w:tcPr>
            <w:tcW w:w="583" w:type="dxa"/>
            <w:gridSpan w:val="2"/>
          </w:tcPr>
          <w:p w:rsidR="003E0CD4" w:rsidRPr="00643B2D" w:rsidRDefault="00F456E0" w:rsidP="00ED7303">
            <w:pPr>
              <w:pStyle w:val="21"/>
              <w:ind w:right="0"/>
              <w:jc w:val="left"/>
            </w:pPr>
            <w:r>
              <w:t>1</w:t>
            </w:r>
          </w:p>
        </w:tc>
        <w:tc>
          <w:tcPr>
            <w:tcW w:w="6788" w:type="dxa"/>
            <w:gridSpan w:val="2"/>
          </w:tcPr>
          <w:p w:rsidR="003E0CD4" w:rsidRPr="00643B2D" w:rsidRDefault="00C055B6" w:rsidP="00ED7303">
            <w:pPr>
              <w:jc w:val="both"/>
              <w:rPr>
                <w:color w:val="000000"/>
              </w:rPr>
            </w:pPr>
            <w:r w:rsidRPr="00643B2D">
              <w:t>О координации и повышени</w:t>
            </w:r>
            <w:r>
              <w:t>и</w:t>
            </w:r>
            <w:r w:rsidRPr="00643B2D">
              <w:t xml:space="preserve"> эффективности межведомственного взаимодействия в целях защиты детей от сексуального насилия, жестокого обращения и предупреждения детск</w:t>
            </w:r>
            <w:r>
              <w:t>ой смертности от внешних причин</w:t>
            </w:r>
          </w:p>
        </w:tc>
        <w:tc>
          <w:tcPr>
            <w:tcW w:w="1555" w:type="dxa"/>
            <w:gridSpan w:val="2"/>
            <w:vMerge w:val="restart"/>
          </w:tcPr>
          <w:p w:rsidR="003E0CD4" w:rsidRDefault="003E0CD4" w:rsidP="003E0CD4">
            <w:pPr>
              <w:pStyle w:val="21"/>
              <w:ind w:right="0"/>
              <w:jc w:val="center"/>
            </w:pPr>
          </w:p>
          <w:p w:rsidR="003E0CD4" w:rsidRDefault="003E0CD4" w:rsidP="003E0CD4">
            <w:pPr>
              <w:pStyle w:val="21"/>
              <w:ind w:right="0"/>
              <w:jc w:val="center"/>
            </w:pPr>
          </w:p>
          <w:p w:rsidR="003E0CD4" w:rsidRDefault="003E0CD4" w:rsidP="003E0CD4">
            <w:pPr>
              <w:pStyle w:val="21"/>
              <w:ind w:right="0"/>
              <w:jc w:val="center"/>
            </w:pPr>
          </w:p>
          <w:p w:rsidR="003E0CD4" w:rsidRPr="00643B2D" w:rsidRDefault="003E0CD4" w:rsidP="003E0CD4">
            <w:pPr>
              <w:pStyle w:val="21"/>
              <w:ind w:right="0"/>
              <w:jc w:val="center"/>
            </w:pPr>
            <w:r>
              <w:t>3 квартал</w:t>
            </w:r>
          </w:p>
        </w:tc>
        <w:tc>
          <w:tcPr>
            <w:tcW w:w="6241" w:type="dxa"/>
            <w:gridSpan w:val="2"/>
          </w:tcPr>
          <w:p w:rsidR="003E0CD4" w:rsidRDefault="003E0CD4" w:rsidP="00ED7303">
            <w:pPr>
              <w:pStyle w:val="21"/>
              <w:ind w:right="0"/>
              <w:jc w:val="left"/>
            </w:pPr>
            <w:r w:rsidRPr="00643B2D">
              <w:t>КГБУЗ «Нижнеингашская РБ» (С.И. Тиронова)</w:t>
            </w:r>
          </w:p>
          <w:p w:rsidR="003E0CD4" w:rsidRPr="00643B2D" w:rsidRDefault="003E0CD4" w:rsidP="00ED7303">
            <w:pPr>
              <w:pStyle w:val="21"/>
              <w:ind w:right="0"/>
              <w:jc w:val="left"/>
            </w:pPr>
            <w:r w:rsidRPr="00643B2D">
              <w:t>Управление образования</w:t>
            </w:r>
            <w:r>
              <w:t xml:space="preserve"> </w:t>
            </w:r>
            <w:r w:rsidRPr="00643B2D">
              <w:t>(Т.Н. Конюкова)</w:t>
            </w:r>
          </w:p>
          <w:p w:rsidR="00E049C2" w:rsidRPr="00643B2D" w:rsidRDefault="003E0CD4" w:rsidP="00C055B6">
            <w:pPr>
              <w:pStyle w:val="21"/>
              <w:ind w:right="0"/>
              <w:jc w:val="left"/>
            </w:pPr>
            <w:r w:rsidRPr="00643B2D">
              <w:t>ПДН ОМВД России по Нижнеингашскому району (А.И. Шмулов)</w:t>
            </w:r>
          </w:p>
        </w:tc>
      </w:tr>
      <w:tr w:rsidR="003E0CD4" w:rsidRPr="00643B2D" w:rsidTr="00E049C2">
        <w:trPr>
          <w:trHeight w:val="625"/>
        </w:trPr>
        <w:tc>
          <w:tcPr>
            <w:tcW w:w="583" w:type="dxa"/>
            <w:gridSpan w:val="2"/>
          </w:tcPr>
          <w:p w:rsidR="003E0CD4" w:rsidRPr="00643B2D" w:rsidRDefault="00F456E0" w:rsidP="00ED7303">
            <w:pPr>
              <w:pStyle w:val="21"/>
              <w:ind w:right="0"/>
              <w:jc w:val="left"/>
            </w:pPr>
            <w:r>
              <w:t>2</w:t>
            </w:r>
          </w:p>
        </w:tc>
        <w:tc>
          <w:tcPr>
            <w:tcW w:w="6788" w:type="dxa"/>
            <w:gridSpan w:val="2"/>
          </w:tcPr>
          <w:p w:rsidR="003E0CD4" w:rsidRPr="00643B2D" w:rsidRDefault="003E0CD4" w:rsidP="00EC10D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результативности принимаемых мер орган</w:t>
            </w:r>
            <w:r w:rsidR="00EC10DD">
              <w:rPr>
                <w:color w:val="000000"/>
              </w:rPr>
              <w:t>ами</w:t>
            </w:r>
            <w:r>
              <w:rPr>
                <w:color w:val="000000"/>
              </w:rPr>
              <w:t xml:space="preserve"> самоуправления и </w:t>
            </w:r>
            <w:r>
              <w:t>субъект</w:t>
            </w:r>
            <w:r w:rsidR="00EC10DD">
              <w:t>ами</w:t>
            </w:r>
            <w:r>
              <w:t xml:space="preserve"> </w:t>
            </w:r>
            <w:r w:rsidRPr="00ED7303">
              <w:rPr>
                <w:szCs w:val="24"/>
              </w:rPr>
              <w:t>системы профилактики безнадзорности и правонарушений несовершеннолетних</w:t>
            </w:r>
            <w:r w:rsidR="00EC10DD">
              <w:rPr>
                <w:szCs w:val="24"/>
              </w:rPr>
              <w:t>,</w:t>
            </w:r>
            <w:r>
              <w:rPr>
                <w:szCs w:val="24"/>
              </w:rPr>
              <w:t xml:space="preserve"> направленных на выявление раннего семейного неблагополучия среди несовершеннолетних и их семей, а также устранения причин.</w:t>
            </w:r>
          </w:p>
        </w:tc>
        <w:tc>
          <w:tcPr>
            <w:tcW w:w="1555" w:type="dxa"/>
            <w:gridSpan w:val="2"/>
            <w:vMerge/>
          </w:tcPr>
          <w:p w:rsidR="003E0CD4" w:rsidRPr="00643B2D" w:rsidRDefault="003E0CD4" w:rsidP="00ED7303">
            <w:pPr>
              <w:pStyle w:val="21"/>
              <w:ind w:right="0"/>
              <w:jc w:val="left"/>
            </w:pPr>
          </w:p>
        </w:tc>
        <w:tc>
          <w:tcPr>
            <w:tcW w:w="6241" w:type="dxa"/>
            <w:gridSpan w:val="2"/>
          </w:tcPr>
          <w:p w:rsidR="003E0CD4" w:rsidRPr="00643B2D" w:rsidRDefault="003E0CD4" w:rsidP="00ED7303">
            <w:pPr>
              <w:pStyle w:val="21"/>
              <w:ind w:right="0"/>
              <w:jc w:val="left"/>
            </w:pPr>
            <w:r w:rsidRPr="00643B2D">
              <w:t>КДН и ЗП, Главы поселений</w:t>
            </w:r>
          </w:p>
        </w:tc>
      </w:tr>
      <w:tr w:rsidR="003E0CD4" w:rsidRPr="00643B2D" w:rsidTr="00B27916">
        <w:trPr>
          <w:trHeight w:val="351"/>
        </w:trPr>
        <w:tc>
          <w:tcPr>
            <w:tcW w:w="583" w:type="dxa"/>
            <w:gridSpan w:val="2"/>
          </w:tcPr>
          <w:p w:rsidR="003E0CD4" w:rsidRPr="00643B2D" w:rsidRDefault="00F456E0" w:rsidP="003E0CD4">
            <w:pPr>
              <w:pStyle w:val="21"/>
              <w:ind w:right="0"/>
              <w:jc w:val="left"/>
            </w:pPr>
            <w:r>
              <w:t>1</w:t>
            </w:r>
          </w:p>
        </w:tc>
        <w:tc>
          <w:tcPr>
            <w:tcW w:w="6788" w:type="dxa"/>
            <w:gridSpan w:val="2"/>
          </w:tcPr>
          <w:p w:rsidR="003E0CD4" w:rsidRPr="00F64AA3" w:rsidRDefault="003E0CD4" w:rsidP="003E0CD4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3E0CD4">
              <w:rPr>
                <w:szCs w:val="24"/>
              </w:rPr>
              <w:t xml:space="preserve">Об </w:t>
            </w:r>
            <w:r w:rsidR="00F456E0">
              <w:rPr>
                <w:szCs w:val="24"/>
              </w:rPr>
              <w:t>утверждении плана работы</w:t>
            </w:r>
            <w:r w:rsidRPr="003E0CD4">
              <w:rPr>
                <w:szCs w:val="24"/>
              </w:rPr>
              <w:t xml:space="preserve"> комиссии на 2024 год</w:t>
            </w:r>
          </w:p>
        </w:tc>
        <w:tc>
          <w:tcPr>
            <w:tcW w:w="1555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center"/>
            </w:pPr>
            <w:r>
              <w:t>4 квартал</w:t>
            </w:r>
          </w:p>
        </w:tc>
        <w:tc>
          <w:tcPr>
            <w:tcW w:w="6241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left"/>
            </w:pPr>
            <w:r w:rsidRPr="00643B2D">
              <w:t>КДН и ЗП</w:t>
            </w:r>
          </w:p>
        </w:tc>
      </w:tr>
      <w:tr w:rsidR="00E049C2" w:rsidRPr="00643B2D" w:rsidTr="00E049C2">
        <w:tc>
          <w:tcPr>
            <w:tcW w:w="15167" w:type="dxa"/>
            <w:gridSpan w:val="8"/>
          </w:tcPr>
          <w:p w:rsidR="00E049C2" w:rsidRPr="00643B2D" w:rsidRDefault="00E049C2" w:rsidP="00E049C2">
            <w:pPr>
              <w:pStyle w:val="21"/>
              <w:ind w:right="0"/>
              <w:jc w:val="center"/>
            </w:pPr>
            <w:r>
              <w:rPr>
                <w:b/>
                <w:i/>
                <w:sz w:val="24"/>
                <w:szCs w:val="24"/>
              </w:rPr>
              <w:t xml:space="preserve">3. </w:t>
            </w:r>
            <w:r w:rsidRPr="00643B2D">
              <w:rPr>
                <w:b/>
                <w:i/>
                <w:sz w:val="24"/>
                <w:szCs w:val="24"/>
              </w:rPr>
              <w:t>Круглые столы/семинары/межведомственные конференции/форумы</w:t>
            </w:r>
          </w:p>
        </w:tc>
      </w:tr>
      <w:tr w:rsidR="003E0CD4" w:rsidRPr="00643B2D" w:rsidTr="00E049C2">
        <w:tc>
          <w:tcPr>
            <w:tcW w:w="583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№ п/п</w:t>
            </w:r>
          </w:p>
        </w:tc>
        <w:tc>
          <w:tcPr>
            <w:tcW w:w="6788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Тема</w:t>
            </w:r>
          </w:p>
        </w:tc>
        <w:tc>
          <w:tcPr>
            <w:tcW w:w="1555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Период</w:t>
            </w:r>
          </w:p>
        </w:tc>
        <w:tc>
          <w:tcPr>
            <w:tcW w:w="6241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Органы, ответственные за подготовку, и участники</w:t>
            </w:r>
          </w:p>
        </w:tc>
      </w:tr>
      <w:tr w:rsidR="003E0CD4" w:rsidRPr="00643B2D" w:rsidTr="00E049C2">
        <w:tc>
          <w:tcPr>
            <w:tcW w:w="583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left"/>
            </w:pPr>
            <w:r w:rsidRPr="00643B2D">
              <w:t>3.1</w:t>
            </w:r>
          </w:p>
        </w:tc>
        <w:tc>
          <w:tcPr>
            <w:tcW w:w="6788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left"/>
            </w:pPr>
            <w:r w:rsidRPr="00643B2D">
              <w:t>Совещания с главами сельских и городских поселений по вопросам профилактики безнадзорности, правонарушений и преступлений  несовершеннолетних,  по работе с семьями, находящимися в социально опасном положении.</w:t>
            </w:r>
          </w:p>
        </w:tc>
        <w:tc>
          <w:tcPr>
            <w:tcW w:w="1555" w:type="dxa"/>
            <w:gridSpan w:val="2"/>
          </w:tcPr>
          <w:p w:rsidR="003E0CD4" w:rsidRPr="00643B2D" w:rsidRDefault="00E049C2" w:rsidP="003E0CD4">
            <w:pPr>
              <w:pStyle w:val="21"/>
              <w:ind w:right="0"/>
              <w:jc w:val="left"/>
            </w:pPr>
            <w:r>
              <w:t>По мере необходимости</w:t>
            </w:r>
          </w:p>
        </w:tc>
        <w:tc>
          <w:tcPr>
            <w:tcW w:w="6241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left"/>
            </w:pPr>
            <w:r w:rsidRPr="00643B2D">
              <w:t>КДН и ЗП, Главы поселений</w:t>
            </w:r>
          </w:p>
        </w:tc>
      </w:tr>
      <w:tr w:rsidR="003E0CD4" w:rsidRPr="00643B2D" w:rsidTr="00B27916">
        <w:trPr>
          <w:trHeight w:val="437"/>
        </w:trPr>
        <w:tc>
          <w:tcPr>
            <w:tcW w:w="583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left"/>
            </w:pPr>
            <w:r w:rsidRPr="00643B2D">
              <w:t>3.2</w:t>
            </w:r>
          </w:p>
        </w:tc>
        <w:tc>
          <w:tcPr>
            <w:tcW w:w="6788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left"/>
            </w:pPr>
            <w:r w:rsidRPr="00643B2D">
              <w:t>Форум субъектов системы профилактики «Мы вместе»</w:t>
            </w:r>
          </w:p>
        </w:tc>
        <w:tc>
          <w:tcPr>
            <w:tcW w:w="1555" w:type="dxa"/>
            <w:gridSpan w:val="2"/>
          </w:tcPr>
          <w:p w:rsidR="003E0CD4" w:rsidRPr="00643B2D" w:rsidRDefault="00564347" w:rsidP="003E0CD4">
            <w:pPr>
              <w:pStyle w:val="21"/>
              <w:ind w:right="0"/>
              <w:jc w:val="left"/>
            </w:pPr>
            <w:r>
              <w:t>4 квартал</w:t>
            </w:r>
          </w:p>
        </w:tc>
        <w:tc>
          <w:tcPr>
            <w:tcW w:w="6241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left"/>
            </w:pPr>
            <w:r w:rsidRPr="00643B2D">
              <w:t>КДН и ЗП, специалисты органов и учреждений субъектов системы профилактики</w:t>
            </w:r>
          </w:p>
        </w:tc>
      </w:tr>
      <w:tr w:rsidR="003E0CD4" w:rsidRPr="00643B2D" w:rsidTr="003704C3">
        <w:trPr>
          <w:trHeight w:val="532"/>
        </w:trPr>
        <w:tc>
          <w:tcPr>
            <w:tcW w:w="583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left"/>
            </w:pPr>
            <w:r>
              <w:t>3.3</w:t>
            </w:r>
          </w:p>
        </w:tc>
        <w:tc>
          <w:tcPr>
            <w:tcW w:w="6788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left"/>
            </w:pPr>
            <w:r w:rsidRPr="00643B2D">
              <w:t>Совещания с руководителями образовательных организаций по вопросу «Роль семьи в развитии моральных качеств подростка»</w:t>
            </w:r>
          </w:p>
        </w:tc>
        <w:tc>
          <w:tcPr>
            <w:tcW w:w="1555" w:type="dxa"/>
            <w:gridSpan w:val="2"/>
          </w:tcPr>
          <w:p w:rsidR="003E0CD4" w:rsidRPr="00643B2D" w:rsidRDefault="003E0CD4" w:rsidP="003E0CD4">
            <w:pPr>
              <w:pStyle w:val="21"/>
              <w:ind w:right="0"/>
              <w:jc w:val="left"/>
            </w:pPr>
            <w:r w:rsidRPr="00643B2D">
              <w:t>декабрь</w:t>
            </w:r>
          </w:p>
        </w:tc>
        <w:tc>
          <w:tcPr>
            <w:tcW w:w="6241" w:type="dxa"/>
            <w:gridSpan w:val="2"/>
          </w:tcPr>
          <w:p w:rsidR="00E049C2" w:rsidRDefault="003E0CD4" w:rsidP="00E049C2">
            <w:pPr>
              <w:pStyle w:val="21"/>
              <w:ind w:right="0"/>
              <w:jc w:val="left"/>
            </w:pPr>
            <w:r w:rsidRPr="00643B2D">
              <w:t xml:space="preserve">КДН и ЗП, Управление образования (Т.Н. Конюкова), </w:t>
            </w:r>
          </w:p>
          <w:p w:rsidR="00564347" w:rsidRPr="00643B2D" w:rsidRDefault="003E0CD4" w:rsidP="00B27916">
            <w:pPr>
              <w:pStyle w:val="21"/>
              <w:ind w:right="0"/>
              <w:jc w:val="left"/>
            </w:pPr>
            <w:r w:rsidRPr="00643B2D">
              <w:t>руководители образовательных организаций</w:t>
            </w:r>
          </w:p>
        </w:tc>
      </w:tr>
      <w:tr w:rsidR="00E049C2" w:rsidRPr="00643B2D" w:rsidTr="00E049C2">
        <w:tc>
          <w:tcPr>
            <w:tcW w:w="15167" w:type="dxa"/>
            <w:gridSpan w:val="8"/>
          </w:tcPr>
          <w:p w:rsidR="00E049C2" w:rsidRPr="00643B2D" w:rsidRDefault="00E049C2" w:rsidP="00E049C2">
            <w:pPr>
              <w:pStyle w:val="21"/>
              <w:ind w:right="0"/>
              <w:jc w:val="center"/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4. </w:t>
            </w:r>
            <w:r w:rsidRPr="00643B2D">
              <w:rPr>
                <w:b/>
                <w:i/>
                <w:sz w:val="24"/>
                <w:szCs w:val="24"/>
              </w:rPr>
              <w:t>Межведомственные акции и мероприятия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№ п/п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Наименование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Краткое обоснование/цели/задачи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Период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Органы, ответственные за подготовку, и участники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4.1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Межведомственная акция «Остановим насилие против детей»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>
              <w:t>В целях с</w:t>
            </w:r>
            <w:r w:rsidRPr="00643B2D">
              <w:t>нижени</w:t>
            </w:r>
            <w:r>
              <w:t>я</w:t>
            </w:r>
            <w:r w:rsidRPr="00643B2D">
              <w:t xml:space="preserve"> случаев жестокого обращения с несовершеннолетними</w:t>
            </w:r>
          </w:p>
        </w:tc>
        <w:tc>
          <w:tcPr>
            <w:tcW w:w="1730" w:type="dxa"/>
            <w:gridSpan w:val="2"/>
          </w:tcPr>
          <w:p w:rsidR="00E049C2" w:rsidRPr="00643B2D" w:rsidRDefault="00564347" w:rsidP="007371D5">
            <w:pPr>
              <w:pStyle w:val="21"/>
              <w:ind w:right="0"/>
              <w:jc w:val="left"/>
            </w:pPr>
            <w:r>
              <w:t>2 квартал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КДН и ЗП, субъекты системы профилактики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564347">
            <w:pPr>
              <w:pStyle w:val="21"/>
              <w:ind w:right="0"/>
              <w:jc w:val="left"/>
            </w:pPr>
            <w:r w:rsidRPr="00643B2D">
              <w:t>4.</w:t>
            </w:r>
            <w:r w:rsidR="00564347">
              <w:t>2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«Помоги пойти учиться», «Досуг»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Своевременное выявление несовершеннолетних, нуждающихся в помощи государства, стабилизация подростковой преступности, снижение безнадзорности</w:t>
            </w:r>
          </w:p>
        </w:tc>
        <w:tc>
          <w:tcPr>
            <w:tcW w:w="1730" w:type="dxa"/>
            <w:gridSpan w:val="2"/>
          </w:tcPr>
          <w:p w:rsidR="00E049C2" w:rsidRPr="00643B2D" w:rsidRDefault="00564347" w:rsidP="007371D5">
            <w:pPr>
              <w:pStyle w:val="21"/>
              <w:ind w:right="0"/>
              <w:jc w:val="left"/>
            </w:pPr>
            <w:r>
              <w:t>3 квартал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 xml:space="preserve">ПДН ОМВД России по Нижнеингашскому району </w:t>
            </w:r>
            <w:r w:rsidRPr="00643B2D">
              <w:br/>
              <w:t>(А.И. Шмулов)</w:t>
            </w:r>
          </w:p>
          <w:p w:rsidR="00E049C2" w:rsidRPr="00643B2D" w:rsidRDefault="00E049C2" w:rsidP="007371D5">
            <w:pPr>
              <w:jc w:val="both"/>
            </w:pPr>
            <w:r w:rsidRPr="00643B2D">
              <w:t>Управление образования (Конюкова Т. Н.)</w:t>
            </w:r>
          </w:p>
          <w:p w:rsidR="00E049C2" w:rsidRPr="00643B2D" w:rsidRDefault="00E049C2" w:rsidP="00564347">
            <w:pPr>
              <w:pStyle w:val="21"/>
              <w:ind w:right="0"/>
              <w:jc w:val="left"/>
            </w:pPr>
            <w:r w:rsidRPr="00643B2D">
              <w:t>КГБУ СО КЦСОН «Нижнеингашский» (А.Н. Новикова)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564347">
            <w:pPr>
              <w:pStyle w:val="21"/>
              <w:ind w:right="0"/>
              <w:jc w:val="left"/>
            </w:pPr>
            <w:r w:rsidRPr="00643B2D">
              <w:t>4.</w:t>
            </w:r>
            <w:r w:rsidR="00564347">
              <w:t>3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564347">
            <w:pPr>
              <w:pStyle w:val="21"/>
              <w:ind w:right="0"/>
              <w:jc w:val="left"/>
            </w:pPr>
            <w:r w:rsidRPr="00643B2D">
              <w:t>Информационные кампании, посвящённая Дню правовой помощи детям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реализация прав детей</w:t>
            </w:r>
          </w:p>
        </w:tc>
        <w:tc>
          <w:tcPr>
            <w:tcW w:w="1730" w:type="dxa"/>
            <w:gridSpan w:val="2"/>
          </w:tcPr>
          <w:p w:rsidR="00E049C2" w:rsidRPr="00643B2D" w:rsidRDefault="00564347" w:rsidP="007371D5">
            <w:pPr>
              <w:pStyle w:val="21"/>
              <w:ind w:right="0"/>
              <w:jc w:val="left"/>
            </w:pPr>
            <w:r>
              <w:t>4 квартал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jc w:val="both"/>
            </w:pPr>
            <w:r w:rsidRPr="00643B2D">
              <w:t>КДН и ЗП</w:t>
            </w:r>
            <w:r w:rsidR="00F92910">
              <w:t>, субъекты системы профилактики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564347">
            <w:pPr>
              <w:pStyle w:val="21"/>
              <w:ind w:right="0"/>
              <w:jc w:val="left"/>
            </w:pPr>
            <w:r w:rsidRPr="00643B2D">
              <w:t>4.</w:t>
            </w:r>
            <w:r w:rsidR="00564347">
              <w:t>4</w:t>
            </w:r>
          </w:p>
        </w:tc>
        <w:tc>
          <w:tcPr>
            <w:tcW w:w="3515" w:type="dxa"/>
            <w:gridSpan w:val="2"/>
          </w:tcPr>
          <w:p w:rsidR="00E049C2" w:rsidRPr="00643B2D" w:rsidRDefault="00564347" w:rsidP="007371D5">
            <w:pPr>
              <w:pStyle w:val="21"/>
              <w:ind w:right="0"/>
              <w:jc w:val="left"/>
            </w:pPr>
            <w:r>
              <w:t>Интерактивная игра «Мое будущее в моих руках»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564347">
            <w:pPr>
              <w:pStyle w:val="21"/>
              <w:ind w:right="0"/>
              <w:jc w:val="left"/>
            </w:pPr>
            <w:r w:rsidRPr="00643B2D">
              <w:t xml:space="preserve">Профилактика </w:t>
            </w:r>
            <w:r w:rsidR="00564347">
              <w:t>асоциальных явлений</w:t>
            </w:r>
          </w:p>
        </w:tc>
        <w:tc>
          <w:tcPr>
            <w:tcW w:w="1730" w:type="dxa"/>
            <w:gridSpan w:val="2"/>
          </w:tcPr>
          <w:p w:rsidR="00E049C2" w:rsidRPr="00643B2D" w:rsidRDefault="00564347" w:rsidP="007371D5">
            <w:pPr>
              <w:pStyle w:val="21"/>
              <w:ind w:right="0"/>
              <w:jc w:val="left"/>
            </w:pPr>
            <w:r>
              <w:t>2 квартал</w:t>
            </w:r>
          </w:p>
        </w:tc>
        <w:tc>
          <w:tcPr>
            <w:tcW w:w="5103" w:type="dxa"/>
          </w:tcPr>
          <w:p w:rsidR="00564347" w:rsidRDefault="00E049C2" w:rsidP="00564347">
            <w:pPr>
              <w:jc w:val="both"/>
            </w:pPr>
            <w:r w:rsidRPr="00643B2D">
              <w:t>Управление образования (Конюкова Т.Н.)</w:t>
            </w:r>
          </w:p>
          <w:p w:rsidR="00564347" w:rsidRDefault="00E049C2" w:rsidP="00564347">
            <w:pPr>
              <w:jc w:val="both"/>
            </w:pPr>
            <w:r w:rsidRPr="00643B2D">
              <w:t xml:space="preserve"> </w:t>
            </w:r>
            <w:r w:rsidR="00564347">
              <w:t>образовательные учреждения</w:t>
            </w:r>
          </w:p>
          <w:p w:rsidR="00564347" w:rsidRDefault="00E049C2" w:rsidP="00564347">
            <w:pPr>
              <w:jc w:val="both"/>
            </w:pPr>
            <w:r w:rsidRPr="00643B2D">
              <w:t>КГБУЗ «Нижнеингашская РБ»</w:t>
            </w:r>
            <w:r>
              <w:t xml:space="preserve"> </w:t>
            </w:r>
            <w:r w:rsidRPr="00643B2D">
              <w:t>(С.И. Тиронова)</w:t>
            </w:r>
            <w:r w:rsidR="00564347">
              <w:t xml:space="preserve"> </w:t>
            </w:r>
          </w:p>
          <w:p w:rsidR="00E049C2" w:rsidRPr="00643B2D" w:rsidRDefault="00564347" w:rsidP="00564347">
            <w:pPr>
              <w:jc w:val="both"/>
            </w:pPr>
            <w:r>
              <w:t>МБУК «МБО»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564347">
            <w:pPr>
              <w:pStyle w:val="21"/>
              <w:ind w:right="0"/>
              <w:jc w:val="left"/>
            </w:pPr>
            <w:r w:rsidRPr="00643B2D">
              <w:t>4.</w:t>
            </w:r>
            <w:r w:rsidR="00564347">
              <w:t>5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«Безопасная среда»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своевременное выявление несовершеннолетних, нуждающихся в помощи государства, профилактика пожарной безопасности в быту</w:t>
            </w:r>
          </w:p>
        </w:tc>
        <w:tc>
          <w:tcPr>
            <w:tcW w:w="1730" w:type="dxa"/>
            <w:gridSpan w:val="2"/>
          </w:tcPr>
          <w:p w:rsidR="00E049C2" w:rsidRPr="00643B2D" w:rsidRDefault="00564347" w:rsidP="007371D5">
            <w:pPr>
              <w:pStyle w:val="21"/>
              <w:ind w:right="0"/>
              <w:jc w:val="left"/>
            </w:pPr>
            <w:r>
              <w:t>4 квартал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jc w:val="both"/>
            </w:pPr>
            <w:r w:rsidRPr="00643B2D">
              <w:t>КДН и ЗП, специалисты органов и учреждений субъектов системы профилактики</w:t>
            </w:r>
          </w:p>
        </w:tc>
      </w:tr>
      <w:tr w:rsidR="00E049C2" w:rsidRPr="00643B2D" w:rsidTr="00E049C2">
        <w:tc>
          <w:tcPr>
            <w:tcW w:w="15167" w:type="dxa"/>
            <w:gridSpan w:val="8"/>
          </w:tcPr>
          <w:p w:rsidR="00E049C2" w:rsidRPr="00643B2D" w:rsidRDefault="00E049C2" w:rsidP="00E049C2">
            <w:pPr>
              <w:pStyle w:val="21"/>
              <w:ind w:left="360" w:righ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5. </w:t>
            </w:r>
            <w:r w:rsidRPr="00643B2D">
              <w:rPr>
                <w:b/>
                <w:i/>
                <w:sz w:val="24"/>
                <w:szCs w:val="24"/>
              </w:rPr>
              <w:t>Организационное, информационное и аналитическое обеспечение деятельности в сфере профилактики безнадзорности и правонарушений несовершеннолетних, нормотворческая деятельность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№ п/п</w:t>
            </w:r>
          </w:p>
        </w:tc>
        <w:tc>
          <w:tcPr>
            <w:tcW w:w="7767" w:type="dxa"/>
            <w:gridSpan w:val="4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Наименование (обзорных информаций, методических рекомендаций, соглашений, межведомственных порядков, регламентов/проекта НПА и т. д.)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Период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Органы, ответственные за подготовку, и участники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5.1</w:t>
            </w:r>
          </w:p>
        </w:tc>
        <w:tc>
          <w:tcPr>
            <w:tcW w:w="7767" w:type="dxa"/>
            <w:gridSpan w:val="4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Сверка административных материалов на несовершеннолетних и родителей, поступающих в КДН и ЗП.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1 раз в квартал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jc w:val="both"/>
            </w:pPr>
            <w:r w:rsidRPr="00643B2D">
              <w:t>КДН и ЗП (Шкредова Т.А.)</w:t>
            </w:r>
          </w:p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ОМВД России по Нижнеингашскому району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5.2</w:t>
            </w:r>
          </w:p>
        </w:tc>
        <w:tc>
          <w:tcPr>
            <w:tcW w:w="7767" w:type="dxa"/>
            <w:gridSpan w:val="4"/>
          </w:tcPr>
          <w:p w:rsidR="00E049C2" w:rsidRPr="00643B2D" w:rsidRDefault="00E049C2" w:rsidP="007371D5">
            <w:pPr>
              <w:pStyle w:val="1"/>
              <w:jc w:val="both"/>
            </w:pPr>
            <w:r w:rsidRPr="00643B2D">
              <w:t>Освещение в СМИ  (Нижнеингашское районное телевидение, газета «Победа», Интернет-сайты) проблем и результатов работы по профилактике безнадзорности и правонарушений несовершеннолетних, значимости участия населения и общественных организаций в профилактической работе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В течение года</w:t>
            </w:r>
          </w:p>
        </w:tc>
        <w:tc>
          <w:tcPr>
            <w:tcW w:w="5103" w:type="dxa"/>
          </w:tcPr>
          <w:p w:rsidR="00E049C2" w:rsidRPr="00643B2D" w:rsidRDefault="00564347" w:rsidP="007371D5">
            <w:pPr>
              <w:jc w:val="both"/>
            </w:pPr>
            <w:r>
              <w:t xml:space="preserve">КДН и ЗП </w:t>
            </w:r>
          </w:p>
          <w:p w:rsidR="00E049C2" w:rsidRPr="00643B2D" w:rsidRDefault="00E049C2" w:rsidP="007371D5">
            <w:pPr>
              <w:jc w:val="both"/>
            </w:pP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5.3</w:t>
            </w:r>
          </w:p>
        </w:tc>
        <w:tc>
          <w:tcPr>
            <w:tcW w:w="7767" w:type="dxa"/>
            <w:gridSpan w:val="4"/>
          </w:tcPr>
          <w:p w:rsidR="00E049C2" w:rsidRPr="00643B2D" w:rsidRDefault="00E049C2" w:rsidP="007371D5">
            <w:pPr>
              <w:pStyle w:val="1"/>
              <w:jc w:val="both"/>
            </w:pPr>
            <w:r w:rsidRPr="00643B2D">
              <w:t>Контроль над ведением Единого краевого банка данных о несовершеннолетних и их семьях, находящихся в социально-опасном положении, и организацией индивидуально-профилактической работы по их реабилитации и адаптации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ежемесячно</w:t>
            </w:r>
          </w:p>
        </w:tc>
        <w:tc>
          <w:tcPr>
            <w:tcW w:w="5103" w:type="dxa"/>
          </w:tcPr>
          <w:p w:rsidR="00E049C2" w:rsidRPr="00643B2D" w:rsidRDefault="00E049C2" w:rsidP="00564347">
            <w:pPr>
              <w:jc w:val="both"/>
            </w:pPr>
            <w:r w:rsidRPr="00643B2D">
              <w:t>КДН и ЗП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 xml:space="preserve">5.6 </w:t>
            </w:r>
          </w:p>
        </w:tc>
        <w:tc>
          <w:tcPr>
            <w:tcW w:w="7767" w:type="dxa"/>
            <w:gridSpan w:val="4"/>
          </w:tcPr>
          <w:p w:rsidR="00E049C2" w:rsidRPr="00643B2D" w:rsidRDefault="00E049C2" w:rsidP="007371D5">
            <w:pPr>
              <w:pStyle w:val="1"/>
              <w:jc w:val="both"/>
            </w:pPr>
            <w:r w:rsidRPr="00643B2D">
              <w:t xml:space="preserve">Сверка </w:t>
            </w:r>
            <w:r w:rsidRPr="00643B2D">
              <w:rPr>
                <w:color w:val="000000"/>
              </w:rPr>
              <w:t>о несовершеннолетних состоящих на профилактическом учёте органов и учреждений системы профилактики безнадзорности и правонарушений несовершеннолетних за совершение общественно опасных деяний и преступлений, осуждённых условно, к наказаниям, не связанным с лишением свободы, поступления в органы внутренних дел о совершении несовершеннолетними суицидов и суицидальных попыток, а также о принятых органами предварительного расследования уголовно-процессуальных решениях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1 раз в квартал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jc w:val="both"/>
            </w:pPr>
            <w:r w:rsidRPr="00643B2D">
              <w:t>КДН и ЗП, ОМВД России по Нижнеингашскому району</w:t>
            </w:r>
          </w:p>
          <w:p w:rsidR="00366B75" w:rsidRDefault="00E049C2" w:rsidP="007371D5">
            <w:pPr>
              <w:pStyle w:val="21"/>
              <w:ind w:right="0"/>
              <w:jc w:val="left"/>
            </w:pPr>
            <w:r w:rsidRPr="00643B2D">
              <w:t xml:space="preserve"> (Д.А. Трифонов), </w:t>
            </w:r>
          </w:p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 xml:space="preserve">Нижнеингашский МФ ФКУ УИИ ГУФСИН России по Красноярскому краю </w:t>
            </w:r>
          </w:p>
          <w:p w:rsidR="00E049C2" w:rsidRPr="00643B2D" w:rsidRDefault="00E049C2" w:rsidP="007371D5">
            <w:pPr>
              <w:jc w:val="both"/>
            </w:pPr>
            <w:r w:rsidRPr="00643B2D">
              <w:t>(Н.И. Шаметько)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>
              <w:lastRenderedPageBreak/>
              <w:t>5.7</w:t>
            </w:r>
          </w:p>
        </w:tc>
        <w:tc>
          <w:tcPr>
            <w:tcW w:w="7767" w:type="dxa"/>
            <w:gridSpan w:val="4"/>
          </w:tcPr>
          <w:p w:rsidR="00E049C2" w:rsidRPr="00643B2D" w:rsidRDefault="00E049C2" w:rsidP="007371D5">
            <w:pPr>
              <w:pStyle w:val="21"/>
              <w:ind w:right="0"/>
              <w:rPr>
                <w:color w:val="000000"/>
              </w:rPr>
            </w:pPr>
            <w:r w:rsidRPr="00643B2D">
              <w:t xml:space="preserve">Сверка </w:t>
            </w:r>
            <w:r w:rsidRPr="00643B2D">
              <w:rPr>
                <w:color w:val="000000"/>
              </w:rPr>
              <w:t xml:space="preserve">осужденных с отсрочкой отбывания наказания имеющих детей в возрасте до четырнадцати лет  </w:t>
            </w:r>
          </w:p>
          <w:p w:rsidR="00E049C2" w:rsidRPr="00643B2D" w:rsidRDefault="00E049C2" w:rsidP="007371D5">
            <w:pPr>
              <w:pStyle w:val="21"/>
              <w:ind w:right="0"/>
            </w:pP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1 раз в квартал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jc w:val="both"/>
            </w:pPr>
            <w:r w:rsidRPr="00643B2D">
              <w:t xml:space="preserve">КДН и ЗП, ОМВД России по Нижнеингашскому району </w:t>
            </w:r>
          </w:p>
          <w:p w:rsidR="00E049C2" w:rsidRPr="00643B2D" w:rsidRDefault="00E049C2" w:rsidP="007371D5">
            <w:pPr>
              <w:jc w:val="both"/>
            </w:pPr>
            <w:r w:rsidRPr="00643B2D">
              <w:t xml:space="preserve">(Д.А. Трифонов), </w:t>
            </w:r>
          </w:p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Нижнеингашский МФ ФКУ УИИ ГУФСИН России по Красноярскому краю</w:t>
            </w:r>
          </w:p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 xml:space="preserve"> (Н. И. Шаметько)</w:t>
            </w:r>
          </w:p>
        </w:tc>
      </w:tr>
      <w:tr w:rsidR="00E049C2" w:rsidRPr="00643B2D" w:rsidTr="00E049C2">
        <w:tc>
          <w:tcPr>
            <w:tcW w:w="15167" w:type="dxa"/>
            <w:gridSpan w:val="8"/>
          </w:tcPr>
          <w:p w:rsidR="00E049C2" w:rsidRPr="00643B2D" w:rsidRDefault="00E049C2" w:rsidP="00E049C2">
            <w:pPr>
              <w:pStyle w:val="21"/>
              <w:ind w:left="360" w:righ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6. </w:t>
            </w:r>
            <w:r w:rsidRPr="00643B2D">
              <w:rPr>
                <w:b/>
                <w:i/>
                <w:sz w:val="24"/>
                <w:szCs w:val="24"/>
              </w:rPr>
              <w:t>Межведомственные выезды (по проблемным вопросам/изучению опыта/реагированию на ЧП/ и т. д. в сфере профилактики безнадзорности и правонарушений несовершеннолетних)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№ п/п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Территория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Краткое обоснование/цели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Период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Состав межведомственной группы (орган/учреждение, члены комиссии)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6.1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Проведение межведомственных выездов в жилой сектор по предупреждению правонарушений, пресечению безнадзорности  несовершеннолетних на территории района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EC10DD">
            <w:pPr>
              <w:pStyle w:val="21"/>
              <w:ind w:right="0"/>
              <w:jc w:val="left"/>
            </w:pPr>
            <w:r w:rsidRPr="00643B2D">
              <w:t>своевременное выявление несовершеннолетних</w:t>
            </w:r>
            <w:r>
              <w:t xml:space="preserve"> и семей</w:t>
            </w:r>
            <w:r w:rsidRPr="00643B2D">
              <w:t>, нуждающихся в помощи государства</w:t>
            </w:r>
            <w:r w:rsidR="00EC10DD">
              <w:t>, а также проверка печного отопления, электропроводки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 xml:space="preserve">по мере необходимости 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Члены КДН и ЗП (по графику), специалисты органов и учреждений системы профилактики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6.2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Проведение выездных заседаний КДН и ЗП в</w:t>
            </w:r>
            <w:r>
              <w:t xml:space="preserve"> муниципальных образованиях, расположенных на</w:t>
            </w:r>
            <w:r w:rsidRPr="00643B2D">
              <w:t xml:space="preserve"> территории района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jc w:val="both"/>
            </w:pPr>
            <w:r w:rsidRPr="00643B2D">
              <w:t>предупреждение фактов нарушения прав и законных интересов детей,</w:t>
            </w:r>
          </w:p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повышение эффективности индивидуальной профилактической работы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1 раз в квартал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Члены КДН и ЗП, Главы поселений, члены Советов Депутатов, общественных объединений территорий</w:t>
            </w:r>
          </w:p>
        </w:tc>
      </w:tr>
      <w:tr w:rsidR="00E049C2" w:rsidRPr="00643B2D" w:rsidTr="00E049C2">
        <w:tc>
          <w:tcPr>
            <w:tcW w:w="15167" w:type="dxa"/>
            <w:gridSpan w:val="8"/>
          </w:tcPr>
          <w:p w:rsidR="00E049C2" w:rsidRPr="00643B2D" w:rsidRDefault="00E049C2" w:rsidP="00E049C2">
            <w:pPr>
              <w:pStyle w:val="21"/>
              <w:ind w:left="360" w:righ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7. </w:t>
            </w:r>
            <w:r w:rsidRPr="00643B2D">
              <w:rPr>
                <w:b/>
                <w:i/>
                <w:sz w:val="24"/>
                <w:szCs w:val="24"/>
              </w:rPr>
              <w:t>Осуществление контрольных функций комиссии (исполнение, утверждение отчётов и т. д.)</w:t>
            </w:r>
          </w:p>
        </w:tc>
      </w:tr>
      <w:tr w:rsidR="00E049C2" w:rsidRPr="00643B2D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№ п/п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Наименование контрольного направления/межведомственного документа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Форма контроля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Сроки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pStyle w:val="21"/>
              <w:ind w:right="0"/>
              <w:jc w:val="center"/>
              <w:rPr>
                <w:b/>
              </w:rPr>
            </w:pPr>
            <w:r w:rsidRPr="00643B2D">
              <w:rPr>
                <w:b/>
              </w:rPr>
              <w:t>Ответственные исполнители/соисполнители</w:t>
            </w:r>
          </w:p>
        </w:tc>
      </w:tr>
      <w:tr w:rsidR="00E049C2" w:rsidRPr="00717CEF" w:rsidTr="00E049C2">
        <w:tc>
          <w:tcPr>
            <w:tcW w:w="567" w:type="dxa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7.1</w:t>
            </w:r>
          </w:p>
        </w:tc>
        <w:tc>
          <w:tcPr>
            <w:tcW w:w="3515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Отчёты координаторов и лиц, ответственных за проведение индивидуальной профилактической работы с несовершеннолетними и их родителями/законными представителями</w:t>
            </w:r>
          </w:p>
        </w:tc>
        <w:tc>
          <w:tcPr>
            <w:tcW w:w="4252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Заслушивание на заседаниях комиссии</w:t>
            </w:r>
          </w:p>
        </w:tc>
        <w:tc>
          <w:tcPr>
            <w:tcW w:w="1730" w:type="dxa"/>
            <w:gridSpan w:val="2"/>
          </w:tcPr>
          <w:p w:rsidR="00E049C2" w:rsidRPr="00643B2D" w:rsidRDefault="00E049C2" w:rsidP="007371D5">
            <w:pPr>
              <w:pStyle w:val="21"/>
              <w:ind w:right="0"/>
              <w:jc w:val="left"/>
            </w:pPr>
            <w:r w:rsidRPr="00643B2D">
              <w:t>ежеквартально</w:t>
            </w:r>
          </w:p>
        </w:tc>
        <w:tc>
          <w:tcPr>
            <w:tcW w:w="5103" w:type="dxa"/>
          </w:tcPr>
          <w:p w:rsidR="00E049C2" w:rsidRPr="00643B2D" w:rsidRDefault="00E049C2" w:rsidP="007371D5">
            <w:pPr>
              <w:jc w:val="both"/>
            </w:pPr>
            <w:r w:rsidRPr="00643B2D">
              <w:t>Управление образования (Конюкова Т.Н.)</w:t>
            </w:r>
          </w:p>
          <w:p w:rsidR="00E049C2" w:rsidRDefault="00E049C2" w:rsidP="00E049C2">
            <w:pPr>
              <w:pStyle w:val="21"/>
              <w:ind w:right="0"/>
              <w:jc w:val="left"/>
            </w:pPr>
            <w:r w:rsidRPr="00643B2D">
              <w:t>КГБУ СО КЦСОН «Нижнеингашский»</w:t>
            </w:r>
            <w:r>
              <w:t xml:space="preserve"> </w:t>
            </w:r>
          </w:p>
          <w:p w:rsidR="00E049C2" w:rsidRPr="00717CEF" w:rsidRDefault="00E049C2" w:rsidP="00E049C2">
            <w:pPr>
              <w:pStyle w:val="21"/>
              <w:ind w:right="0"/>
              <w:jc w:val="left"/>
            </w:pPr>
            <w:r w:rsidRPr="00643B2D">
              <w:t xml:space="preserve"> (А.Н. Новикова)</w:t>
            </w:r>
          </w:p>
        </w:tc>
      </w:tr>
    </w:tbl>
    <w:p w:rsidR="00C61E9A" w:rsidRPr="004D35D6" w:rsidRDefault="00C61E9A">
      <w:pPr>
        <w:rPr>
          <w:sz w:val="24"/>
          <w:szCs w:val="24"/>
        </w:rPr>
      </w:pPr>
      <w:bookmarkStart w:id="0" w:name="_GoBack"/>
      <w:bookmarkEnd w:id="0"/>
    </w:p>
    <w:sectPr w:rsidR="00C61E9A" w:rsidRPr="004D35D6" w:rsidSect="00B27916">
      <w:pgSz w:w="16838" w:h="11906" w:orient="landscape"/>
      <w:pgMar w:top="1701" w:right="1134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7ECC"/>
    <w:multiLevelType w:val="hybridMultilevel"/>
    <w:tmpl w:val="3006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5914"/>
    <w:multiLevelType w:val="singleLevel"/>
    <w:tmpl w:val="21E24D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7D"/>
    <w:rsid w:val="00011343"/>
    <w:rsid w:val="00011793"/>
    <w:rsid w:val="00011FFF"/>
    <w:rsid w:val="0003092E"/>
    <w:rsid w:val="00033E8E"/>
    <w:rsid w:val="00055725"/>
    <w:rsid w:val="00070FFD"/>
    <w:rsid w:val="000B0817"/>
    <w:rsid w:val="000C11E6"/>
    <w:rsid w:val="000C6F3E"/>
    <w:rsid w:val="000D20E3"/>
    <w:rsid w:val="000D5AAD"/>
    <w:rsid w:val="000E2797"/>
    <w:rsid w:val="000F2CED"/>
    <w:rsid w:val="000F36A7"/>
    <w:rsid w:val="00112529"/>
    <w:rsid w:val="00127915"/>
    <w:rsid w:val="00136160"/>
    <w:rsid w:val="00140E99"/>
    <w:rsid w:val="00144F1D"/>
    <w:rsid w:val="00155527"/>
    <w:rsid w:val="00171F75"/>
    <w:rsid w:val="00176A44"/>
    <w:rsid w:val="0018478D"/>
    <w:rsid w:val="001A4F83"/>
    <w:rsid w:val="001A7A7E"/>
    <w:rsid w:val="001B7135"/>
    <w:rsid w:val="001B7665"/>
    <w:rsid w:val="001C1907"/>
    <w:rsid w:val="001D388A"/>
    <w:rsid w:val="001D46A7"/>
    <w:rsid w:val="001E3B40"/>
    <w:rsid w:val="001E3FE8"/>
    <w:rsid w:val="001E7B69"/>
    <w:rsid w:val="001F0FE8"/>
    <w:rsid w:val="001F2DA7"/>
    <w:rsid w:val="0020118D"/>
    <w:rsid w:val="00205F8C"/>
    <w:rsid w:val="002230A1"/>
    <w:rsid w:val="00235D52"/>
    <w:rsid w:val="00242BEB"/>
    <w:rsid w:val="00253195"/>
    <w:rsid w:val="00261973"/>
    <w:rsid w:val="002658A0"/>
    <w:rsid w:val="00267D29"/>
    <w:rsid w:val="00290413"/>
    <w:rsid w:val="00290FD0"/>
    <w:rsid w:val="0029153B"/>
    <w:rsid w:val="00292049"/>
    <w:rsid w:val="002973D5"/>
    <w:rsid w:val="00297AA9"/>
    <w:rsid w:val="002A0E99"/>
    <w:rsid w:val="002A4940"/>
    <w:rsid w:val="002B1283"/>
    <w:rsid w:val="002D5B09"/>
    <w:rsid w:val="002D74CA"/>
    <w:rsid w:val="002D7588"/>
    <w:rsid w:val="002E3782"/>
    <w:rsid w:val="002F0FA6"/>
    <w:rsid w:val="002F101E"/>
    <w:rsid w:val="00306DE5"/>
    <w:rsid w:val="00321C74"/>
    <w:rsid w:val="00326BAC"/>
    <w:rsid w:val="00333A15"/>
    <w:rsid w:val="00333E76"/>
    <w:rsid w:val="0033665E"/>
    <w:rsid w:val="00337481"/>
    <w:rsid w:val="00350D1D"/>
    <w:rsid w:val="00355510"/>
    <w:rsid w:val="00357CAB"/>
    <w:rsid w:val="00361D52"/>
    <w:rsid w:val="00362481"/>
    <w:rsid w:val="00366B75"/>
    <w:rsid w:val="003704C3"/>
    <w:rsid w:val="00386CCF"/>
    <w:rsid w:val="00393AE7"/>
    <w:rsid w:val="003A05B6"/>
    <w:rsid w:val="003C6337"/>
    <w:rsid w:val="003D76A3"/>
    <w:rsid w:val="003E0CD4"/>
    <w:rsid w:val="003E297B"/>
    <w:rsid w:val="00404BD6"/>
    <w:rsid w:val="00410508"/>
    <w:rsid w:val="00446CAF"/>
    <w:rsid w:val="0045478F"/>
    <w:rsid w:val="00455A00"/>
    <w:rsid w:val="0046224A"/>
    <w:rsid w:val="00485ACE"/>
    <w:rsid w:val="00485D38"/>
    <w:rsid w:val="00497AB8"/>
    <w:rsid w:val="004A059F"/>
    <w:rsid w:val="004A67F2"/>
    <w:rsid w:val="004C6661"/>
    <w:rsid w:val="004D35D6"/>
    <w:rsid w:val="004E0777"/>
    <w:rsid w:val="004E0E31"/>
    <w:rsid w:val="004F24E8"/>
    <w:rsid w:val="0051101B"/>
    <w:rsid w:val="00514554"/>
    <w:rsid w:val="00515A73"/>
    <w:rsid w:val="0052446A"/>
    <w:rsid w:val="00530266"/>
    <w:rsid w:val="00530C85"/>
    <w:rsid w:val="00552E51"/>
    <w:rsid w:val="005537A7"/>
    <w:rsid w:val="00563E98"/>
    <w:rsid w:val="00564347"/>
    <w:rsid w:val="00576A86"/>
    <w:rsid w:val="00577297"/>
    <w:rsid w:val="005805F3"/>
    <w:rsid w:val="00590AF4"/>
    <w:rsid w:val="005A51BA"/>
    <w:rsid w:val="005B0954"/>
    <w:rsid w:val="005E4205"/>
    <w:rsid w:val="005F4617"/>
    <w:rsid w:val="00611666"/>
    <w:rsid w:val="00615BE2"/>
    <w:rsid w:val="00617980"/>
    <w:rsid w:val="00626576"/>
    <w:rsid w:val="00633943"/>
    <w:rsid w:val="00643B2D"/>
    <w:rsid w:val="00645C9F"/>
    <w:rsid w:val="0065677D"/>
    <w:rsid w:val="00661C27"/>
    <w:rsid w:val="00663BC0"/>
    <w:rsid w:val="006645B6"/>
    <w:rsid w:val="006801D3"/>
    <w:rsid w:val="00681B79"/>
    <w:rsid w:val="006852DA"/>
    <w:rsid w:val="00691151"/>
    <w:rsid w:val="00693AF7"/>
    <w:rsid w:val="006A3827"/>
    <w:rsid w:val="006B32FB"/>
    <w:rsid w:val="006B5DF5"/>
    <w:rsid w:val="006B6AD0"/>
    <w:rsid w:val="006B799D"/>
    <w:rsid w:val="006D6C5C"/>
    <w:rsid w:val="006E5177"/>
    <w:rsid w:val="006F53CB"/>
    <w:rsid w:val="006F6DD7"/>
    <w:rsid w:val="00717CEF"/>
    <w:rsid w:val="00730726"/>
    <w:rsid w:val="00754181"/>
    <w:rsid w:val="007567C8"/>
    <w:rsid w:val="007611E9"/>
    <w:rsid w:val="007763DB"/>
    <w:rsid w:val="007845B4"/>
    <w:rsid w:val="00797DF6"/>
    <w:rsid w:val="007A79C2"/>
    <w:rsid w:val="007B6AB3"/>
    <w:rsid w:val="007C2B12"/>
    <w:rsid w:val="007C7BFA"/>
    <w:rsid w:val="007D1958"/>
    <w:rsid w:val="007F0517"/>
    <w:rsid w:val="007F329F"/>
    <w:rsid w:val="0080199D"/>
    <w:rsid w:val="008055A8"/>
    <w:rsid w:val="00811BEE"/>
    <w:rsid w:val="008653D1"/>
    <w:rsid w:val="008722AF"/>
    <w:rsid w:val="008919A1"/>
    <w:rsid w:val="00894F7A"/>
    <w:rsid w:val="008A55DF"/>
    <w:rsid w:val="008A5F77"/>
    <w:rsid w:val="008B3404"/>
    <w:rsid w:val="008C728D"/>
    <w:rsid w:val="008D5FE9"/>
    <w:rsid w:val="008E1D09"/>
    <w:rsid w:val="008F1A13"/>
    <w:rsid w:val="00903CE0"/>
    <w:rsid w:val="009423D0"/>
    <w:rsid w:val="00950DAA"/>
    <w:rsid w:val="00970ABD"/>
    <w:rsid w:val="009A2E1D"/>
    <w:rsid w:val="009A5F7D"/>
    <w:rsid w:val="009B18B3"/>
    <w:rsid w:val="009E5D21"/>
    <w:rsid w:val="009F63A6"/>
    <w:rsid w:val="00A0589D"/>
    <w:rsid w:val="00A06A00"/>
    <w:rsid w:val="00A120B8"/>
    <w:rsid w:val="00A3632A"/>
    <w:rsid w:val="00A47A87"/>
    <w:rsid w:val="00A549E5"/>
    <w:rsid w:val="00A57F6A"/>
    <w:rsid w:val="00A63D0A"/>
    <w:rsid w:val="00A757BA"/>
    <w:rsid w:val="00A97553"/>
    <w:rsid w:val="00AA04BE"/>
    <w:rsid w:val="00AB153B"/>
    <w:rsid w:val="00AB2307"/>
    <w:rsid w:val="00AB7340"/>
    <w:rsid w:val="00AC05DC"/>
    <w:rsid w:val="00AD4459"/>
    <w:rsid w:val="00AE1E65"/>
    <w:rsid w:val="00AF1EBD"/>
    <w:rsid w:val="00AF5D30"/>
    <w:rsid w:val="00B2608B"/>
    <w:rsid w:val="00B27602"/>
    <w:rsid w:val="00B27916"/>
    <w:rsid w:val="00B45CDF"/>
    <w:rsid w:val="00B52504"/>
    <w:rsid w:val="00B534C4"/>
    <w:rsid w:val="00B60AA5"/>
    <w:rsid w:val="00B624B0"/>
    <w:rsid w:val="00B74377"/>
    <w:rsid w:val="00B90F21"/>
    <w:rsid w:val="00BC3572"/>
    <w:rsid w:val="00BD5F64"/>
    <w:rsid w:val="00BD6E61"/>
    <w:rsid w:val="00BE5FA8"/>
    <w:rsid w:val="00C055B6"/>
    <w:rsid w:val="00C325B4"/>
    <w:rsid w:val="00C54A68"/>
    <w:rsid w:val="00C571B3"/>
    <w:rsid w:val="00C57F9B"/>
    <w:rsid w:val="00C61E9A"/>
    <w:rsid w:val="00C6373A"/>
    <w:rsid w:val="00C65ABA"/>
    <w:rsid w:val="00C71283"/>
    <w:rsid w:val="00C81106"/>
    <w:rsid w:val="00C81178"/>
    <w:rsid w:val="00C93F77"/>
    <w:rsid w:val="00CA5B41"/>
    <w:rsid w:val="00CB3A9F"/>
    <w:rsid w:val="00CB45A1"/>
    <w:rsid w:val="00CC5555"/>
    <w:rsid w:val="00CC7449"/>
    <w:rsid w:val="00CD410C"/>
    <w:rsid w:val="00CE4989"/>
    <w:rsid w:val="00D03C57"/>
    <w:rsid w:val="00D22294"/>
    <w:rsid w:val="00D30AF8"/>
    <w:rsid w:val="00D33DBC"/>
    <w:rsid w:val="00D457FD"/>
    <w:rsid w:val="00D63DED"/>
    <w:rsid w:val="00D757BE"/>
    <w:rsid w:val="00D92183"/>
    <w:rsid w:val="00DB43CF"/>
    <w:rsid w:val="00DB5246"/>
    <w:rsid w:val="00DC6D40"/>
    <w:rsid w:val="00DD3DA4"/>
    <w:rsid w:val="00DD67FC"/>
    <w:rsid w:val="00DE5614"/>
    <w:rsid w:val="00E03F5C"/>
    <w:rsid w:val="00E049C2"/>
    <w:rsid w:val="00E24A7C"/>
    <w:rsid w:val="00E36548"/>
    <w:rsid w:val="00E54BAC"/>
    <w:rsid w:val="00E55AE9"/>
    <w:rsid w:val="00E5636A"/>
    <w:rsid w:val="00E91CA0"/>
    <w:rsid w:val="00E94BB7"/>
    <w:rsid w:val="00E95D7B"/>
    <w:rsid w:val="00EA1675"/>
    <w:rsid w:val="00EA7ECA"/>
    <w:rsid w:val="00EC10DD"/>
    <w:rsid w:val="00EC1F69"/>
    <w:rsid w:val="00ED4395"/>
    <w:rsid w:val="00ED7303"/>
    <w:rsid w:val="00EE17B2"/>
    <w:rsid w:val="00EF45B3"/>
    <w:rsid w:val="00F022E1"/>
    <w:rsid w:val="00F15466"/>
    <w:rsid w:val="00F21F99"/>
    <w:rsid w:val="00F23E55"/>
    <w:rsid w:val="00F37641"/>
    <w:rsid w:val="00F4334E"/>
    <w:rsid w:val="00F456E0"/>
    <w:rsid w:val="00F475F3"/>
    <w:rsid w:val="00F54096"/>
    <w:rsid w:val="00F77999"/>
    <w:rsid w:val="00F92910"/>
    <w:rsid w:val="00FA7EBD"/>
    <w:rsid w:val="00FB4234"/>
    <w:rsid w:val="00FD071C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9717C"/>
  <w15:docId w15:val="{C8F5C4D5-9EA3-44C6-939F-D33F8FBA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2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55527"/>
    <w:pPr>
      <w:keepNext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155527"/>
    <w:pPr>
      <w:keepNext/>
      <w:outlineLvl w:val="1"/>
    </w:pPr>
    <w:rPr>
      <w:rFonts w:eastAsia="Calibri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155527"/>
    <w:pPr>
      <w:keepNext/>
      <w:jc w:val="both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555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55527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55527"/>
    <w:pPr>
      <w:ind w:right="-142"/>
      <w:jc w:val="both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55527"/>
    <w:pPr>
      <w:ind w:right="-1"/>
      <w:jc w:val="both"/>
    </w:pPr>
    <w:rPr>
      <w:rFonts w:eastAsia="Calibri"/>
    </w:rPr>
  </w:style>
  <w:style w:type="character" w:customStyle="1" w:styleId="30">
    <w:name w:val="Основной текст 3 Знак"/>
    <w:basedOn w:val="a0"/>
    <w:link w:val="3"/>
    <w:uiPriority w:val="99"/>
    <w:locked/>
    <w:rsid w:val="0015552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8A55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A55D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locked/>
    <w:rsid w:val="00A7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27915"/>
    <w:pPr>
      <w:autoSpaceDE w:val="0"/>
      <w:autoSpaceDN w:val="0"/>
      <w:adjustRightInd w:val="0"/>
    </w:pPr>
    <w:rPr>
      <w:rFonts w:ascii="Times New Roman" w:eastAsiaTheme="minorHAnsi" w:hAnsi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27915"/>
    <w:rPr>
      <w:rFonts w:ascii="Times New Roman" w:eastAsiaTheme="minorHAnsi" w:hAnsi="Times New Roman"/>
      <w:sz w:val="22"/>
      <w:szCs w:val="22"/>
      <w:lang w:eastAsia="en-US"/>
    </w:rPr>
  </w:style>
  <w:style w:type="paragraph" w:styleId="a8">
    <w:name w:val="No Spacing"/>
    <w:link w:val="a9"/>
    <w:qFormat/>
    <w:rsid w:val="00127915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Без интервала Знак"/>
    <w:basedOn w:val="a0"/>
    <w:link w:val="a8"/>
    <w:locked/>
    <w:rsid w:val="00127915"/>
    <w:rPr>
      <w:rFonts w:asciiTheme="minorHAnsi" w:eastAsiaTheme="minorEastAsia" w:hAnsiTheme="minorHAnsi" w:cstheme="minorBidi"/>
      <w:sz w:val="22"/>
      <w:szCs w:val="22"/>
    </w:rPr>
  </w:style>
  <w:style w:type="paragraph" w:customStyle="1" w:styleId="5">
    <w:name w:val="Основной текст5"/>
    <w:basedOn w:val="a"/>
    <w:rsid w:val="00A47A87"/>
    <w:pPr>
      <w:widowControl w:val="0"/>
      <w:shd w:val="clear" w:color="auto" w:fill="FFFFFF"/>
      <w:spacing w:line="312" w:lineRule="exact"/>
    </w:pPr>
    <w:rPr>
      <w:color w:val="000000"/>
      <w:sz w:val="25"/>
      <w:szCs w:val="25"/>
    </w:rPr>
  </w:style>
  <w:style w:type="paragraph" w:styleId="aa">
    <w:name w:val="Title"/>
    <w:basedOn w:val="a"/>
    <w:link w:val="ab"/>
    <w:uiPriority w:val="99"/>
    <w:qFormat/>
    <w:locked/>
    <w:rsid w:val="006F53CB"/>
    <w:pPr>
      <w:jc w:val="center"/>
    </w:pPr>
    <w:rPr>
      <w:b/>
      <w:bCs/>
      <w:sz w:val="24"/>
      <w:szCs w:val="24"/>
    </w:rPr>
  </w:style>
  <w:style w:type="character" w:customStyle="1" w:styleId="ab">
    <w:name w:val="Заголовок Знак"/>
    <w:basedOn w:val="a0"/>
    <w:link w:val="aa"/>
    <w:uiPriority w:val="99"/>
    <w:rsid w:val="006F53CB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КДНиЗП</cp:lastModifiedBy>
  <cp:revision>18</cp:revision>
  <cp:lastPrinted>2025-03-18T04:47:00Z</cp:lastPrinted>
  <dcterms:created xsi:type="dcterms:W3CDTF">2022-10-13T05:56:00Z</dcterms:created>
  <dcterms:modified xsi:type="dcterms:W3CDTF">2025-03-18T04:51:00Z</dcterms:modified>
</cp:coreProperties>
</file>