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AE" w:rsidRDefault="005E2C72" w:rsidP="005E2C72">
      <w:pPr>
        <w:pStyle w:val="ConsPlusTitle"/>
        <w:jc w:val="center"/>
      </w:pPr>
      <w:r>
        <w:rPr>
          <w:noProof/>
          <w:sz w:val="20"/>
        </w:rPr>
        <w:drawing>
          <wp:inline distT="0" distB="0" distL="0" distR="0" wp14:anchorId="5947DA0D" wp14:editId="3D4CB9CA">
            <wp:extent cx="688975" cy="6889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p>
    <w:p w:rsidR="005E2C72" w:rsidRPr="005E2C72" w:rsidRDefault="005E2C72" w:rsidP="005E2C72">
      <w:pPr>
        <w:pStyle w:val="ConsPlusTitle"/>
        <w:jc w:val="center"/>
        <w:rPr>
          <w:sz w:val="28"/>
          <w:szCs w:val="28"/>
        </w:rPr>
      </w:pPr>
    </w:p>
    <w:p w:rsidR="005E2C72" w:rsidRPr="005E2C72" w:rsidRDefault="005E2C72" w:rsidP="005E2C72">
      <w:pPr>
        <w:pStyle w:val="ConsPlusTitle"/>
        <w:jc w:val="center"/>
        <w:rPr>
          <w:b w:val="0"/>
          <w:sz w:val="28"/>
          <w:szCs w:val="28"/>
        </w:rPr>
      </w:pPr>
      <w:r w:rsidRPr="005E2C72">
        <w:rPr>
          <w:b w:val="0"/>
          <w:sz w:val="28"/>
          <w:szCs w:val="28"/>
        </w:rPr>
        <w:t xml:space="preserve">АДМИНИСТРАЦИЯ НИЖНЕИНГАШСКОГО РАЙОНА </w:t>
      </w:r>
    </w:p>
    <w:p w:rsidR="005E2C72" w:rsidRDefault="005E2C72" w:rsidP="005E2C72">
      <w:pPr>
        <w:pStyle w:val="ConsPlusTitle"/>
        <w:jc w:val="center"/>
        <w:rPr>
          <w:b w:val="0"/>
          <w:sz w:val="28"/>
          <w:szCs w:val="28"/>
        </w:rPr>
      </w:pPr>
      <w:r w:rsidRPr="005E2C72">
        <w:rPr>
          <w:b w:val="0"/>
          <w:sz w:val="28"/>
          <w:szCs w:val="28"/>
        </w:rPr>
        <w:t>КРАСНОЯРСКОГО КРАЯ</w:t>
      </w:r>
    </w:p>
    <w:p w:rsidR="005E2C72" w:rsidRPr="005E2C72" w:rsidRDefault="005E2C72" w:rsidP="005E2C72">
      <w:pPr>
        <w:pStyle w:val="ConsPlusTitle"/>
        <w:jc w:val="center"/>
        <w:rPr>
          <w:b w:val="0"/>
          <w:sz w:val="28"/>
          <w:szCs w:val="28"/>
        </w:rPr>
      </w:pPr>
    </w:p>
    <w:p w:rsidR="006D2BAE" w:rsidRPr="009A114F" w:rsidRDefault="006D2BAE">
      <w:pPr>
        <w:pStyle w:val="ConsPlusTitle"/>
        <w:jc w:val="center"/>
        <w:rPr>
          <w:sz w:val="48"/>
          <w:szCs w:val="48"/>
        </w:rPr>
      </w:pPr>
      <w:r w:rsidRPr="009A114F">
        <w:rPr>
          <w:sz w:val="48"/>
          <w:szCs w:val="48"/>
        </w:rPr>
        <w:t>ПОСТАНОВЛЕНИЕ</w:t>
      </w:r>
    </w:p>
    <w:p w:rsidR="006D2BAE" w:rsidRPr="005E2C72" w:rsidRDefault="006D2BAE" w:rsidP="006D2BAE">
      <w:pPr>
        <w:pStyle w:val="ConsPlusTitle"/>
        <w:rPr>
          <w:sz w:val="28"/>
          <w:szCs w:val="28"/>
        </w:rPr>
      </w:pPr>
    </w:p>
    <w:p w:rsidR="006D2BAE" w:rsidRPr="009A114F" w:rsidRDefault="005E2C72" w:rsidP="006D2BAE">
      <w:pPr>
        <w:pStyle w:val="ConsPlusTitle"/>
        <w:rPr>
          <w:b w:val="0"/>
          <w:sz w:val="28"/>
          <w:szCs w:val="28"/>
        </w:rPr>
      </w:pPr>
      <w:r>
        <w:rPr>
          <w:b w:val="0"/>
          <w:sz w:val="28"/>
          <w:szCs w:val="28"/>
        </w:rPr>
        <w:t>26.12.2022</w:t>
      </w:r>
      <w:r w:rsidR="006D2BAE" w:rsidRPr="009A114F">
        <w:rPr>
          <w:b w:val="0"/>
          <w:sz w:val="28"/>
          <w:szCs w:val="28"/>
        </w:rPr>
        <w:t xml:space="preserve">                   </w:t>
      </w:r>
      <w:r>
        <w:rPr>
          <w:b w:val="0"/>
          <w:sz w:val="28"/>
          <w:szCs w:val="28"/>
        </w:rPr>
        <w:t xml:space="preserve">              </w:t>
      </w:r>
      <w:r w:rsidR="006D2BAE" w:rsidRPr="009A114F">
        <w:rPr>
          <w:b w:val="0"/>
          <w:sz w:val="28"/>
          <w:szCs w:val="28"/>
        </w:rPr>
        <w:t xml:space="preserve">  </w:t>
      </w:r>
      <w:proofErr w:type="spellStart"/>
      <w:r w:rsidR="006D2BAE" w:rsidRPr="009A114F">
        <w:rPr>
          <w:b w:val="0"/>
          <w:sz w:val="28"/>
          <w:szCs w:val="28"/>
        </w:rPr>
        <w:t>пгт</w:t>
      </w:r>
      <w:proofErr w:type="spellEnd"/>
      <w:r w:rsidR="006D2BAE" w:rsidRPr="009A114F">
        <w:rPr>
          <w:b w:val="0"/>
          <w:sz w:val="28"/>
          <w:szCs w:val="28"/>
        </w:rPr>
        <w:t xml:space="preserve"> Нижний Ингаш      </w:t>
      </w:r>
      <w:r w:rsidR="00412FBE">
        <w:rPr>
          <w:b w:val="0"/>
          <w:sz w:val="28"/>
          <w:szCs w:val="28"/>
        </w:rPr>
        <w:t xml:space="preserve">                             </w:t>
      </w:r>
      <w:r>
        <w:rPr>
          <w:b w:val="0"/>
          <w:sz w:val="28"/>
          <w:szCs w:val="28"/>
        </w:rPr>
        <w:t xml:space="preserve">  </w:t>
      </w:r>
      <w:r w:rsidR="006D2BAE" w:rsidRPr="009A114F">
        <w:rPr>
          <w:b w:val="0"/>
          <w:sz w:val="28"/>
          <w:szCs w:val="28"/>
        </w:rPr>
        <w:t xml:space="preserve"> </w:t>
      </w:r>
      <w:r w:rsidR="009A114F" w:rsidRPr="009A114F">
        <w:rPr>
          <w:b w:val="0"/>
          <w:sz w:val="28"/>
          <w:szCs w:val="28"/>
        </w:rPr>
        <w:t xml:space="preserve">№ </w:t>
      </w:r>
      <w:r>
        <w:rPr>
          <w:b w:val="0"/>
          <w:sz w:val="28"/>
          <w:szCs w:val="28"/>
        </w:rPr>
        <w:t>1097</w:t>
      </w:r>
    </w:p>
    <w:p w:rsidR="006D2BAE" w:rsidRPr="009A114F" w:rsidRDefault="006D2BAE">
      <w:pPr>
        <w:pStyle w:val="ConsPlusTitle"/>
        <w:jc w:val="both"/>
        <w:rPr>
          <w:b w:val="0"/>
        </w:rPr>
      </w:pPr>
    </w:p>
    <w:p w:rsidR="00BE0EF6" w:rsidRPr="00714E80" w:rsidRDefault="00BE0EF6" w:rsidP="00BE0EF6">
      <w:pPr>
        <w:autoSpaceDE w:val="0"/>
        <w:autoSpaceDN w:val="0"/>
        <w:adjustRightInd w:val="0"/>
        <w:jc w:val="both"/>
        <w:rPr>
          <w:color w:val="000000"/>
          <w:sz w:val="28"/>
          <w:szCs w:val="28"/>
        </w:rPr>
      </w:pPr>
      <w:r w:rsidRPr="00714E80">
        <w:rPr>
          <w:color w:val="000000"/>
          <w:sz w:val="28"/>
        </w:rPr>
        <w:t xml:space="preserve">Об утверждении Порядка определения платы за </w:t>
      </w:r>
      <w:r w:rsidRPr="00714E80">
        <w:rPr>
          <w:color w:val="000000"/>
          <w:sz w:val="28"/>
          <w:szCs w:val="28"/>
        </w:rPr>
        <w:t xml:space="preserve">использование земельных участков, находящихся в </w:t>
      </w:r>
      <w:r>
        <w:rPr>
          <w:color w:val="000000"/>
          <w:sz w:val="28"/>
          <w:szCs w:val="28"/>
        </w:rPr>
        <w:t xml:space="preserve">собственности муниципального образования Нижнеингашский район Красноярского края, </w:t>
      </w:r>
      <w:r w:rsidRPr="00714E80">
        <w:rPr>
          <w:color w:val="000000"/>
          <w:sz w:val="28"/>
          <w:szCs w:val="28"/>
        </w:rPr>
        <w:t>для возведения гражданами гаражей, являющихся некапитальными сооружениями</w:t>
      </w:r>
    </w:p>
    <w:p w:rsidR="00BE0EF6" w:rsidRPr="00714E80" w:rsidRDefault="00BE0EF6" w:rsidP="00BE0EF6">
      <w:pPr>
        <w:jc w:val="both"/>
        <w:rPr>
          <w:color w:val="000000"/>
          <w:sz w:val="28"/>
        </w:rPr>
      </w:pPr>
    </w:p>
    <w:p w:rsidR="00BE0EF6" w:rsidRPr="009A114F" w:rsidRDefault="005E2C72" w:rsidP="005E2C72">
      <w:pPr>
        <w:pStyle w:val="ConsPlusNormal"/>
        <w:jc w:val="both"/>
        <w:rPr>
          <w:sz w:val="28"/>
          <w:szCs w:val="28"/>
        </w:rPr>
      </w:pPr>
      <w:r>
        <w:rPr>
          <w:color w:val="000000"/>
          <w:sz w:val="28"/>
          <w:szCs w:val="28"/>
        </w:rPr>
        <w:t xml:space="preserve">      </w:t>
      </w:r>
      <w:r w:rsidR="00BE0EF6" w:rsidRPr="00714E80">
        <w:rPr>
          <w:color w:val="000000"/>
          <w:sz w:val="28"/>
          <w:szCs w:val="28"/>
        </w:rPr>
        <w:t xml:space="preserve">В соответствии с подпунктом 2 пункта 2 </w:t>
      </w:r>
      <w:hyperlink r:id="rId6" w:history="1">
        <w:r w:rsidR="00BE0EF6" w:rsidRPr="00714E80">
          <w:rPr>
            <w:color w:val="000000"/>
            <w:sz w:val="28"/>
            <w:szCs w:val="28"/>
          </w:rPr>
          <w:t xml:space="preserve">статьи </w:t>
        </w:r>
      </w:hyperlink>
      <w:r w:rsidR="00BE0EF6" w:rsidRPr="00714E80">
        <w:rPr>
          <w:color w:val="000000"/>
          <w:sz w:val="28"/>
          <w:szCs w:val="28"/>
        </w:rPr>
        <w:t xml:space="preserve">39.36-1 Земельного кодекса Российской Федерации, </w:t>
      </w:r>
      <w:hyperlink r:id="rId7" w:history="1">
        <w:r w:rsidR="00BE0EF6" w:rsidRPr="009A114F">
          <w:rPr>
            <w:sz w:val="28"/>
            <w:szCs w:val="28"/>
          </w:rPr>
          <w:t>ст.</w:t>
        </w:r>
        <w:r>
          <w:rPr>
            <w:sz w:val="28"/>
            <w:szCs w:val="28"/>
          </w:rPr>
          <w:t>,</w:t>
        </w:r>
        <w:r w:rsidR="00BE0EF6" w:rsidRPr="009A114F">
          <w:rPr>
            <w:sz w:val="28"/>
            <w:szCs w:val="28"/>
          </w:rPr>
          <w:t xml:space="preserve"> ст.</w:t>
        </w:r>
      </w:hyperlink>
      <w:r>
        <w:rPr>
          <w:sz w:val="28"/>
          <w:szCs w:val="28"/>
        </w:rPr>
        <w:t xml:space="preserve"> </w:t>
      </w:r>
      <w:r w:rsidR="00BE0EF6" w:rsidRPr="009A114F">
        <w:rPr>
          <w:sz w:val="28"/>
          <w:szCs w:val="28"/>
        </w:rPr>
        <w:t>22,</w:t>
      </w:r>
      <w:r>
        <w:rPr>
          <w:sz w:val="28"/>
          <w:szCs w:val="28"/>
        </w:rPr>
        <w:t xml:space="preserve"> </w:t>
      </w:r>
      <w:r w:rsidR="00BE0EF6" w:rsidRPr="009A114F">
        <w:rPr>
          <w:sz w:val="28"/>
          <w:szCs w:val="28"/>
        </w:rPr>
        <w:t>39 Устава</w:t>
      </w:r>
      <w:r w:rsidR="00BE0EF6">
        <w:rPr>
          <w:sz w:val="28"/>
          <w:szCs w:val="28"/>
        </w:rPr>
        <w:t xml:space="preserve"> муниципального образования </w:t>
      </w:r>
      <w:r w:rsidR="00BE0EF6" w:rsidRPr="009A114F">
        <w:rPr>
          <w:sz w:val="28"/>
          <w:szCs w:val="28"/>
        </w:rPr>
        <w:t>Нижнеингашск</w:t>
      </w:r>
      <w:r w:rsidR="00BE0EF6">
        <w:rPr>
          <w:sz w:val="28"/>
          <w:szCs w:val="28"/>
        </w:rPr>
        <w:t>ий</w:t>
      </w:r>
      <w:r w:rsidR="00BE0EF6" w:rsidRPr="009A114F">
        <w:rPr>
          <w:sz w:val="28"/>
          <w:szCs w:val="28"/>
        </w:rPr>
        <w:t xml:space="preserve"> район</w:t>
      </w:r>
      <w:r w:rsidR="00BE0EF6">
        <w:rPr>
          <w:sz w:val="28"/>
          <w:szCs w:val="28"/>
        </w:rPr>
        <w:t xml:space="preserve"> Красноярского края, ПОСТАНОВЛЯЮ</w:t>
      </w:r>
      <w:r w:rsidR="00BE0EF6" w:rsidRPr="009A114F">
        <w:rPr>
          <w:sz w:val="28"/>
          <w:szCs w:val="28"/>
        </w:rPr>
        <w:t>:</w:t>
      </w:r>
    </w:p>
    <w:p w:rsidR="00BE0EF6" w:rsidRPr="00714E80" w:rsidRDefault="005E2C72" w:rsidP="005E2C72">
      <w:pPr>
        <w:widowControl w:val="0"/>
        <w:autoSpaceDE w:val="0"/>
        <w:autoSpaceDN w:val="0"/>
        <w:adjustRightInd w:val="0"/>
        <w:jc w:val="both"/>
        <w:rPr>
          <w:color w:val="000000"/>
          <w:sz w:val="28"/>
          <w:szCs w:val="28"/>
        </w:rPr>
      </w:pPr>
      <w:r>
        <w:rPr>
          <w:color w:val="000000"/>
          <w:sz w:val="28"/>
          <w:szCs w:val="28"/>
        </w:rPr>
        <w:t xml:space="preserve">      </w:t>
      </w:r>
      <w:r w:rsidR="00BE0EF6" w:rsidRPr="00714E80">
        <w:rPr>
          <w:color w:val="000000"/>
          <w:sz w:val="28"/>
          <w:szCs w:val="28"/>
        </w:rPr>
        <w:t xml:space="preserve">1. Утвердить </w:t>
      </w:r>
      <w:hyperlink w:anchor="Par37" w:history="1">
        <w:r w:rsidR="00BE0EF6" w:rsidRPr="00714E80">
          <w:rPr>
            <w:color w:val="000000"/>
            <w:sz w:val="28"/>
            <w:szCs w:val="28"/>
          </w:rPr>
          <w:t>Порядок</w:t>
        </w:r>
      </w:hyperlink>
      <w:r w:rsidR="00BE0EF6" w:rsidRPr="00714E80">
        <w:rPr>
          <w:color w:val="000000"/>
          <w:sz w:val="28"/>
          <w:szCs w:val="28"/>
        </w:rPr>
        <w:t xml:space="preserve"> определения платы за использование земельных участков, находящихся </w:t>
      </w:r>
      <w:r w:rsidR="00121505" w:rsidRPr="00714E80">
        <w:rPr>
          <w:color w:val="000000"/>
          <w:sz w:val="28"/>
          <w:szCs w:val="28"/>
        </w:rPr>
        <w:t xml:space="preserve">в </w:t>
      </w:r>
      <w:r w:rsidR="00121505">
        <w:rPr>
          <w:color w:val="000000"/>
          <w:sz w:val="28"/>
          <w:szCs w:val="28"/>
        </w:rPr>
        <w:t xml:space="preserve">собственности муниципального образования Нижнеингашский район Красноярского края, </w:t>
      </w:r>
      <w:r w:rsidR="00121505" w:rsidRPr="00714E80">
        <w:rPr>
          <w:color w:val="000000"/>
          <w:sz w:val="28"/>
          <w:szCs w:val="28"/>
        </w:rPr>
        <w:t>для возведения гражданами гаражей, являющихся некапитальными сооружениями</w:t>
      </w:r>
      <w:r w:rsidR="00BE0EF6" w:rsidRPr="00714E80">
        <w:rPr>
          <w:color w:val="000000"/>
          <w:sz w:val="28"/>
          <w:szCs w:val="28"/>
        </w:rPr>
        <w:t>, согласно приложению.</w:t>
      </w:r>
    </w:p>
    <w:p w:rsidR="00EF7A90" w:rsidRDefault="005E2C72" w:rsidP="005E2C72">
      <w:pPr>
        <w:ind w:right="1"/>
        <w:jc w:val="both"/>
        <w:rPr>
          <w:sz w:val="28"/>
          <w:szCs w:val="28"/>
        </w:rPr>
      </w:pPr>
      <w:r>
        <w:rPr>
          <w:color w:val="000000"/>
          <w:sz w:val="28"/>
          <w:szCs w:val="28"/>
        </w:rPr>
        <w:t xml:space="preserve">      </w:t>
      </w:r>
      <w:r w:rsidR="00BE0EF6" w:rsidRPr="00714E80">
        <w:rPr>
          <w:color w:val="000000"/>
          <w:sz w:val="28"/>
          <w:szCs w:val="28"/>
        </w:rPr>
        <w:t>2. Опубликовать постановление в газете «</w:t>
      </w:r>
      <w:r w:rsidR="00121505" w:rsidRPr="009A114F">
        <w:rPr>
          <w:sz w:val="28"/>
          <w:szCs w:val="28"/>
        </w:rPr>
        <w:t>Нижнеингашский вестник</w:t>
      </w:r>
      <w:r w:rsidR="00121505">
        <w:rPr>
          <w:color w:val="000000"/>
          <w:sz w:val="28"/>
          <w:szCs w:val="28"/>
        </w:rPr>
        <w:t>»</w:t>
      </w:r>
      <w:r w:rsidR="00EF7A90">
        <w:rPr>
          <w:color w:val="000000"/>
          <w:sz w:val="28"/>
          <w:szCs w:val="28"/>
        </w:rPr>
        <w:t xml:space="preserve"> </w:t>
      </w:r>
      <w:r w:rsidR="00EF7A90">
        <w:rPr>
          <w:sz w:val="28"/>
          <w:szCs w:val="28"/>
        </w:rPr>
        <w:t>и разместить на «Официальном сайте администрации Нижнеингашского района Красноярского края»</w:t>
      </w:r>
      <w:r>
        <w:rPr>
          <w:sz w:val="28"/>
          <w:szCs w:val="28"/>
        </w:rPr>
        <w:t>.</w:t>
      </w:r>
    </w:p>
    <w:p w:rsidR="00EF7A90" w:rsidRDefault="005E2C72" w:rsidP="005E2C72">
      <w:pPr>
        <w:jc w:val="both"/>
        <w:rPr>
          <w:sz w:val="28"/>
          <w:szCs w:val="28"/>
        </w:rPr>
      </w:pPr>
      <w:r>
        <w:rPr>
          <w:sz w:val="28"/>
          <w:szCs w:val="28"/>
        </w:rPr>
        <w:t xml:space="preserve">      </w:t>
      </w:r>
      <w:r w:rsidR="00EF7A90">
        <w:rPr>
          <w:sz w:val="28"/>
          <w:szCs w:val="28"/>
        </w:rPr>
        <w:t>3.</w:t>
      </w:r>
      <w:r w:rsidR="00EF7A90" w:rsidRPr="00191169">
        <w:rPr>
          <w:sz w:val="28"/>
          <w:szCs w:val="28"/>
        </w:rPr>
        <w:t xml:space="preserve"> </w:t>
      </w:r>
      <w:proofErr w:type="gramStart"/>
      <w:r w:rsidR="00EF7A90">
        <w:rPr>
          <w:sz w:val="28"/>
          <w:szCs w:val="28"/>
        </w:rPr>
        <w:t>Контроль за</w:t>
      </w:r>
      <w:proofErr w:type="gramEnd"/>
      <w:r w:rsidR="00EF7A90">
        <w:rPr>
          <w:sz w:val="28"/>
          <w:szCs w:val="28"/>
        </w:rPr>
        <w:t xml:space="preserve"> выполнением постановления возложить на Первого заместителя Главы района </w:t>
      </w:r>
      <w:r>
        <w:rPr>
          <w:sz w:val="28"/>
          <w:szCs w:val="28"/>
        </w:rPr>
        <w:t xml:space="preserve">Т.В. </w:t>
      </w:r>
      <w:r w:rsidR="00EF7A90">
        <w:rPr>
          <w:sz w:val="28"/>
          <w:szCs w:val="28"/>
        </w:rPr>
        <w:t>Пантелееву</w:t>
      </w:r>
      <w:r>
        <w:rPr>
          <w:sz w:val="28"/>
          <w:szCs w:val="28"/>
        </w:rPr>
        <w:t>.</w:t>
      </w:r>
      <w:r w:rsidR="00EF7A90">
        <w:rPr>
          <w:sz w:val="28"/>
          <w:szCs w:val="28"/>
        </w:rPr>
        <w:t xml:space="preserve"> </w:t>
      </w:r>
    </w:p>
    <w:p w:rsidR="006D2BAE" w:rsidRPr="009A114F" w:rsidRDefault="005E2C72" w:rsidP="005E2C72">
      <w:pPr>
        <w:pStyle w:val="ConsPlusNormal"/>
        <w:jc w:val="both"/>
        <w:rPr>
          <w:sz w:val="28"/>
          <w:szCs w:val="28"/>
        </w:rPr>
      </w:pPr>
      <w:r>
        <w:rPr>
          <w:sz w:val="28"/>
          <w:szCs w:val="28"/>
        </w:rPr>
        <w:t xml:space="preserve">      </w:t>
      </w:r>
      <w:r w:rsidR="00EF7A90">
        <w:rPr>
          <w:sz w:val="28"/>
          <w:szCs w:val="28"/>
        </w:rPr>
        <w:t>4</w:t>
      </w:r>
      <w:r w:rsidR="006D2BAE" w:rsidRPr="009A114F">
        <w:rPr>
          <w:sz w:val="28"/>
          <w:szCs w:val="28"/>
        </w:rPr>
        <w:t>. Постановление вступает в силу со дня, следующего за днем его офици</w:t>
      </w:r>
      <w:r>
        <w:rPr>
          <w:sz w:val="28"/>
          <w:szCs w:val="28"/>
        </w:rPr>
        <w:t>ального опубликования в газете «</w:t>
      </w:r>
      <w:r w:rsidR="00970D0C" w:rsidRPr="009A114F">
        <w:rPr>
          <w:sz w:val="28"/>
          <w:szCs w:val="28"/>
        </w:rPr>
        <w:t>Нижнеингашский</w:t>
      </w:r>
      <w:r w:rsidR="006D2BAE" w:rsidRPr="009A114F">
        <w:rPr>
          <w:sz w:val="28"/>
          <w:szCs w:val="28"/>
        </w:rPr>
        <w:t xml:space="preserve"> вестник</w:t>
      </w:r>
      <w:r>
        <w:rPr>
          <w:sz w:val="28"/>
          <w:szCs w:val="28"/>
        </w:rPr>
        <w:t>»</w:t>
      </w:r>
      <w:r w:rsidR="00121505">
        <w:rPr>
          <w:sz w:val="28"/>
          <w:szCs w:val="28"/>
        </w:rPr>
        <w:t>.</w:t>
      </w:r>
    </w:p>
    <w:p w:rsidR="006D2BAE" w:rsidRPr="009A114F" w:rsidRDefault="006D2BAE" w:rsidP="009A114F">
      <w:pPr>
        <w:pStyle w:val="ConsPlusNormal"/>
        <w:jc w:val="both"/>
        <w:rPr>
          <w:sz w:val="28"/>
          <w:szCs w:val="28"/>
        </w:rPr>
      </w:pPr>
    </w:p>
    <w:p w:rsidR="009A114F" w:rsidRDefault="009A114F" w:rsidP="009A114F">
      <w:pPr>
        <w:pStyle w:val="ConsPlusNormal"/>
        <w:rPr>
          <w:sz w:val="28"/>
          <w:szCs w:val="28"/>
        </w:rPr>
      </w:pPr>
    </w:p>
    <w:p w:rsidR="006D2BAE" w:rsidRPr="009A114F" w:rsidRDefault="006D2BAE" w:rsidP="009A114F">
      <w:pPr>
        <w:pStyle w:val="ConsPlusNormal"/>
        <w:rPr>
          <w:sz w:val="28"/>
          <w:szCs w:val="28"/>
        </w:rPr>
      </w:pPr>
      <w:r w:rsidRPr="009A114F">
        <w:rPr>
          <w:sz w:val="28"/>
          <w:szCs w:val="28"/>
        </w:rPr>
        <w:t>Глава района</w:t>
      </w:r>
      <w:r w:rsidR="00970D0C" w:rsidRPr="009A114F">
        <w:rPr>
          <w:sz w:val="28"/>
          <w:szCs w:val="28"/>
        </w:rPr>
        <w:t xml:space="preserve">             </w:t>
      </w:r>
      <w:r w:rsidR="00412FBE" w:rsidRPr="00412FBE">
        <w:rPr>
          <w:sz w:val="28"/>
          <w:szCs w:val="28"/>
        </w:rPr>
        <w:t xml:space="preserve">                                                      </w:t>
      </w:r>
      <w:r w:rsidR="00970D0C" w:rsidRPr="009A114F">
        <w:rPr>
          <w:sz w:val="28"/>
          <w:szCs w:val="28"/>
        </w:rPr>
        <w:t xml:space="preserve">                 </w:t>
      </w:r>
      <w:r w:rsidR="005E2C72">
        <w:rPr>
          <w:sz w:val="28"/>
          <w:szCs w:val="28"/>
        </w:rPr>
        <w:t xml:space="preserve"> </w:t>
      </w:r>
      <w:r w:rsidR="00970D0C" w:rsidRPr="009A114F">
        <w:rPr>
          <w:sz w:val="28"/>
          <w:szCs w:val="28"/>
        </w:rPr>
        <w:t xml:space="preserve">  П.А. Малышкин</w:t>
      </w:r>
    </w:p>
    <w:p w:rsidR="006D2BAE" w:rsidRPr="009A114F" w:rsidRDefault="006D2BAE" w:rsidP="009A114F">
      <w:pPr>
        <w:pStyle w:val="ConsPlusNormal"/>
        <w:jc w:val="both"/>
        <w:rPr>
          <w:sz w:val="28"/>
          <w:szCs w:val="28"/>
        </w:rPr>
      </w:pPr>
    </w:p>
    <w:p w:rsidR="006D2BAE" w:rsidRPr="009A114F" w:rsidRDefault="006D2BAE" w:rsidP="009A114F">
      <w:pPr>
        <w:pStyle w:val="ConsPlusNormal"/>
        <w:jc w:val="both"/>
        <w:rPr>
          <w:sz w:val="28"/>
          <w:szCs w:val="28"/>
        </w:rPr>
      </w:pPr>
    </w:p>
    <w:p w:rsidR="006D2BAE" w:rsidRPr="009A114F" w:rsidRDefault="006D2BAE" w:rsidP="009A114F">
      <w:pPr>
        <w:pStyle w:val="ConsPlusNormal"/>
        <w:jc w:val="both"/>
        <w:rPr>
          <w:sz w:val="28"/>
          <w:szCs w:val="28"/>
        </w:rPr>
      </w:pPr>
    </w:p>
    <w:p w:rsidR="006D2BAE" w:rsidRPr="009A114F" w:rsidRDefault="006D2BAE" w:rsidP="009A114F">
      <w:pPr>
        <w:pStyle w:val="ConsPlusNormal"/>
        <w:jc w:val="both"/>
        <w:rPr>
          <w:sz w:val="28"/>
          <w:szCs w:val="28"/>
        </w:rPr>
      </w:pPr>
    </w:p>
    <w:p w:rsidR="006D2BAE" w:rsidRPr="009A114F" w:rsidRDefault="006D2BAE" w:rsidP="009A114F">
      <w:pPr>
        <w:pStyle w:val="ConsPlusNormal"/>
        <w:jc w:val="both"/>
        <w:rPr>
          <w:sz w:val="28"/>
          <w:szCs w:val="28"/>
        </w:rPr>
      </w:pPr>
    </w:p>
    <w:p w:rsidR="00970D0C" w:rsidRPr="009A114F" w:rsidRDefault="00970D0C" w:rsidP="009A114F">
      <w:pPr>
        <w:pStyle w:val="ConsPlusNormal"/>
        <w:jc w:val="both"/>
        <w:rPr>
          <w:sz w:val="28"/>
          <w:szCs w:val="28"/>
        </w:rPr>
      </w:pPr>
    </w:p>
    <w:p w:rsidR="00970D0C" w:rsidRPr="009A114F" w:rsidRDefault="00970D0C">
      <w:pPr>
        <w:pStyle w:val="ConsPlusNormal"/>
        <w:jc w:val="both"/>
        <w:rPr>
          <w:sz w:val="28"/>
          <w:szCs w:val="28"/>
        </w:rPr>
      </w:pPr>
    </w:p>
    <w:p w:rsidR="006D2BAE" w:rsidRDefault="00412FBE">
      <w:pPr>
        <w:pStyle w:val="ConsPlusNormal"/>
        <w:jc w:val="right"/>
        <w:outlineLvl w:val="0"/>
      </w:pPr>
      <w:r>
        <w:br w:type="page"/>
      </w:r>
      <w:r w:rsidR="009A114F">
        <w:lastRenderedPageBreak/>
        <w:t>П</w:t>
      </w:r>
      <w:r w:rsidR="006D2BAE">
        <w:t>риложение</w:t>
      </w:r>
    </w:p>
    <w:p w:rsidR="009A114F" w:rsidRDefault="006D2BAE">
      <w:pPr>
        <w:pStyle w:val="ConsPlusNormal"/>
        <w:jc w:val="right"/>
      </w:pPr>
      <w:r>
        <w:t xml:space="preserve">к </w:t>
      </w:r>
      <w:r w:rsidR="00970D0C">
        <w:t>п</w:t>
      </w:r>
      <w:r>
        <w:t>остановлению</w:t>
      </w:r>
      <w:r w:rsidR="00012DBC">
        <w:t xml:space="preserve"> а</w:t>
      </w:r>
      <w:r>
        <w:t xml:space="preserve">дминистрации </w:t>
      </w:r>
    </w:p>
    <w:p w:rsidR="006D2BAE" w:rsidRDefault="009A114F">
      <w:pPr>
        <w:pStyle w:val="ConsPlusNormal"/>
        <w:jc w:val="right"/>
      </w:pPr>
      <w:r>
        <w:t xml:space="preserve">Нижнеингашского </w:t>
      </w:r>
      <w:r w:rsidR="006D2BAE">
        <w:t>района</w:t>
      </w:r>
    </w:p>
    <w:p w:rsidR="006D2BAE" w:rsidRPr="00BE30C4" w:rsidRDefault="006D2BAE">
      <w:pPr>
        <w:pStyle w:val="ConsPlusNormal"/>
        <w:jc w:val="right"/>
      </w:pPr>
      <w:r>
        <w:t xml:space="preserve">от </w:t>
      </w:r>
      <w:r w:rsidR="005E2C72">
        <w:t>26.12.2022</w:t>
      </w:r>
      <w:r w:rsidR="009A114F">
        <w:t xml:space="preserve"> № </w:t>
      </w:r>
      <w:r w:rsidR="005E2C72">
        <w:t>1097</w:t>
      </w:r>
    </w:p>
    <w:p w:rsidR="00121505" w:rsidRDefault="00121505" w:rsidP="00121505">
      <w:pPr>
        <w:widowControl w:val="0"/>
        <w:autoSpaceDE w:val="0"/>
        <w:autoSpaceDN w:val="0"/>
        <w:adjustRightInd w:val="0"/>
        <w:jc w:val="center"/>
        <w:rPr>
          <w:b/>
          <w:bCs/>
          <w:color w:val="000000"/>
          <w:sz w:val="28"/>
          <w:szCs w:val="28"/>
        </w:rPr>
      </w:pPr>
    </w:p>
    <w:p w:rsidR="00121505" w:rsidRPr="00121505" w:rsidRDefault="00121505" w:rsidP="00121505">
      <w:pPr>
        <w:widowControl w:val="0"/>
        <w:autoSpaceDE w:val="0"/>
        <w:autoSpaceDN w:val="0"/>
        <w:adjustRightInd w:val="0"/>
        <w:jc w:val="center"/>
        <w:rPr>
          <w:bCs/>
          <w:color w:val="000000"/>
          <w:sz w:val="28"/>
          <w:szCs w:val="28"/>
        </w:rPr>
      </w:pPr>
      <w:r w:rsidRPr="00121505">
        <w:rPr>
          <w:bCs/>
          <w:color w:val="000000"/>
          <w:sz w:val="28"/>
          <w:szCs w:val="28"/>
        </w:rPr>
        <w:t xml:space="preserve">Порядок определения платы за использование земельных участков, </w:t>
      </w:r>
      <w:r w:rsidRPr="00121505">
        <w:rPr>
          <w:color w:val="000000"/>
          <w:sz w:val="28"/>
          <w:szCs w:val="28"/>
        </w:rPr>
        <w:t>находящихся в собственности муниципального образования Нижнеингашский район Красноярского края</w:t>
      </w:r>
      <w:r w:rsidRPr="00121505">
        <w:rPr>
          <w:bCs/>
          <w:color w:val="000000"/>
          <w:sz w:val="28"/>
          <w:szCs w:val="28"/>
        </w:rPr>
        <w:t>, для возведения гражданами гаражей, являющихся некапитальными сооружениями</w:t>
      </w:r>
    </w:p>
    <w:p w:rsidR="00121505" w:rsidRPr="00714E80" w:rsidRDefault="00121505" w:rsidP="00121505">
      <w:pPr>
        <w:widowControl w:val="0"/>
        <w:autoSpaceDE w:val="0"/>
        <w:autoSpaceDN w:val="0"/>
        <w:adjustRightInd w:val="0"/>
        <w:jc w:val="center"/>
        <w:rPr>
          <w:color w:val="000000"/>
          <w:sz w:val="28"/>
          <w:szCs w:val="28"/>
        </w:rPr>
      </w:pPr>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 xml:space="preserve">1. </w:t>
      </w:r>
      <w:proofErr w:type="gramStart"/>
      <w:r w:rsidRPr="00714E80">
        <w:rPr>
          <w:color w:val="000000"/>
          <w:sz w:val="28"/>
          <w:szCs w:val="28"/>
        </w:rPr>
        <w:t xml:space="preserve">Порядок определения платы за использование земельных участков, находящихся в </w:t>
      </w:r>
      <w:r>
        <w:rPr>
          <w:color w:val="000000"/>
          <w:sz w:val="28"/>
          <w:szCs w:val="28"/>
        </w:rPr>
        <w:t>собственности муниципального образования Нижнеингашский район Красноярского края</w:t>
      </w:r>
      <w:r w:rsidRPr="00714E80">
        <w:rPr>
          <w:color w:val="000000"/>
          <w:sz w:val="28"/>
          <w:szCs w:val="28"/>
        </w:rPr>
        <w:t xml:space="preserve">, для возведения гражданами гаражей, являющихся некапитальными сооружениями (далее – Порядок), определяет механизм расчета платы за использование земельных участков, находящихся в </w:t>
      </w:r>
      <w:r>
        <w:rPr>
          <w:color w:val="000000"/>
          <w:sz w:val="28"/>
          <w:szCs w:val="28"/>
        </w:rPr>
        <w:t>собственности муниципального образования Нижнеингашский район Красноярского края</w:t>
      </w:r>
      <w:r w:rsidRPr="00714E80">
        <w:rPr>
          <w:color w:val="000000"/>
          <w:sz w:val="28"/>
          <w:szCs w:val="28"/>
        </w:rPr>
        <w:t>, для возведения гражданами гаражей, являющихся некапитальными сооружениями (далее – Плата</w:t>
      </w:r>
      <w:r w:rsidRPr="00714E80">
        <w:rPr>
          <w:color w:val="000000"/>
        </w:rPr>
        <w:t xml:space="preserve"> </w:t>
      </w:r>
      <w:r w:rsidRPr="00714E80">
        <w:rPr>
          <w:color w:val="000000"/>
          <w:sz w:val="28"/>
          <w:szCs w:val="28"/>
        </w:rPr>
        <w:t>за использование земельного участка (земель).</w:t>
      </w:r>
      <w:proofErr w:type="gramEnd"/>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2. Расчет годового размера Платы за использование земельного участка (земель) производится по формуле:</w:t>
      </w:r>
    </w:p>
    <w:p w:rsidR="00121505" w:rsidRPr="00714E80" w:rsidRDefault="00121505" w:rsidP="00121505">
      <w:pPr>
        <w:autoSpaceDE w:val="0"/>
        <w:autoSpaceDN w:val="0"/>
        <w:adjustRightInd w:val="0"/>
        <w:ind w:firstLine="709"/>
        <w:jc w:val="both"/>
        <w:rPr>
          <w:color w:val="000000"/>
          <w:sz w:val="28"/>
          <w:szCs w:val="28"/>
        </w:rPr>
      </w:pPr>
    </w:p>
    <w:p w:rsidR="00121505" w:rsidRPr="00714E80" w:rsidRDefault="00121505" w:rsidP="00121505">
      <w:pPr>
        <w:autoSpaceDE w:val="0"/>
        <w:autoSpaceDN w:val="0"/>
        <w:adjustRightInd w:val="0"/>
        <w:jc w:val="center"/>
        <w:rPr>
          <w:color w:val="000000"/>
          <w:sz w:val="28"/>
          <w:szCs w:val="28"/>
        </w:rPr>
      </w:pPr>
      <w:r w:rsidRPr="00714E80">
        <w:rPr>
          <w:color w:val="000000"/>
          <w:sz w:val="28"/>
          <w:szCs w:val="28"/>
        </w:rPr>
        <w:t xml:space="preserve">ПИ = СУ х </w:t>
      </w:r>
      <w:r w:rsidRPr="00714E80">
        <w:rPr>
          <w:color w:val="000000"/>
          <w:sz w:val="28"/>
          <w:szCs w:val="28"/>
          <w:lang w:val="en-US"/>
        </w:rPr>
        <w:t>S</w:t>
      </w:r>
      <w:r w:rsidRPr="00714E80">
        <w:rPr>
          <w:color w:val="000000"/>
          <w:sz w:val="28"/>
          <w:szCs w:val="28"/>
        </w:rPr>
        <w:t xml:space="preserve"> х </w:t>
      </w:r>
      <w:proofErr w:type="spellStart"/>
      <w:r w:rsidRPr="00714E80">
        <w:rPr>
          <w:color w:val="000000"/>
          <w:sz w:val="28"/>
          <w:szCs w:val="28"/>
        </w:rPr>
        <w:t>Сн</w:t>
      </w:r>
      <w:proofErr w:type="spellEnd"/>
      <w:r w:rsidRPr="00714E80">
        <w:rPr>
          <w:color w:val="000000"/>
          <w:sz w:val="28"/>
          <w:szCs w:val="28"/>
        </w:rPr>
        <w:t>,</w:t>
      </w:r>
    </w:p>
    <w:p w:rsidR="00121505" w:rsidRPr="00714E80" w:rsidRDefault="00121505" w:rsidP="00121505">
      <w:pPr>
        <w:autoSpaceDE w:val="0"/>
        <w:autoSpaceDN w:val="0"/>
        <w:adjustRightInd w:val="0"/>
        <w:ind w:firstLine="709"/>
        <w:jc w:val="center"/>
        <w:rPr>
          <w:color w:val="000000"/>
          <w:sz w:val="28"/>
          <w:szCs w:val="28"/>
        </w:rPr>
      </w:pPr>
      <w:bookmarkStart w:id="0" w:name="_GoBack"/>
      <w:bookmarkEnd w:id="0"/>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где:</w:t>
      </w:r>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ПИ – Плата за использование земельного участка (земель) в год, рублей;</w:t>
      </w:r>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СУ – средний уровень кадастровой стоимости 1 кв. м земель населенных п</w:t>
      </w:r>
      <w:r w:rsidR="006A22D2">
        <w:rPr>
          <w:color w:val="000000"/>
          <w:sz w:val="28"/>
          <w:szCs w:val="28"/>
        </w:rPr>
        <w:t xml:space="preserve">унктов по Нижнеингашскому району </w:t>
      </w:r>
      <w:r w:rsidRPr="00714E80">
        <w:rPr>
          <w:color w:val="000000"/>
          <w:sz w:val="28"/>
          <w:szCs w:val="28"/>
        </w:rPr>
        <w:t>Красноярского края по сегменту 7, руб./кв. м (далее – средний уровень кадастровой стоимости земель);</w:t>
      </w:r>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lang w:val="en-US"/>
        </w:rPr>
        <w:t>S</w:t>
      </w:r>
      <w:r w:rsidRPr="00714E80">
        <w:rPr>
          <w:color w:val="000000"/>
          <w:sz w:val="28"/>
          <w:szCs w:val="28"/>
        </w:rPr>
        <w:t xml:space="preserve"> – </w:t>
      </w:r>
      <w:proofErr w:type="gramStart"/>
      <w:r w:rsidRPr="00714E80">
        <w:rPr>
          <w:color w:val="000000"/>
          <w:sz w:val="28"/>
          <w:szCs w:val="28"/>
        </w:rPr>
        <w:t>площадь</w:t>
      </w:r>
      <w:proofErr w:type="gramEnd"/>
      <w:r w:rsidRPr="00714E80">
        <w:rPr>
          <w:color w:val="000000"/>
          <w:sz w:val="28"/>
          <w:szCs w:val="28"/>
        </w:rPr>
        <w:t xml:space="preserve"> земельного участка (земель), используемая для возведения гражданами гаражей, являющихся некапитальными сооружениями, кв. </w:t>
      </w:r>
      <w:proofErr w:type="gramStart"/>
      <w:r w:rsidRPr="00714E80">
        <w:rPr>
          <w:color w:val="000000"/>
          <w:sz w:val="28"/>
          <w:szCs w:val="28"/>
        </w:rPr>
        <w:t>м</w:t>
      </w:r>
      <w:proofErr w:type="gramEnd"/>
      <w:r w:rsidRPr="00714E80">
        <w:rPr>
          <w:color w:val="000000"/>
          <w:sz w:val="28"/>
          <w:szCs w:val="28"/>
        </w:rPr>
        <w:t>;</w:t>
      </w:r>
    </w:p>
    <w:p w:rsidR="00121505" w:rsidRPr="00714E80" w:rsidRDefault="00121505" w:rsidP="00121505">
      <w:pPr>
        <w:autoSpaceDE w:val="0"/>
        <w:autoSpaceDN w:val="0"/>
        <w:adjustRightInd w:val="0"/>
        <w:ind w:firstLine="709"/>
        <w:jc w:val="both"/>
        <w:rPr>
          <w:color w:val="000000"/>
          <w:sz w:val="28"/>
          <w:szCs w:val="28"/>
        </w:rPr>
      </w:pPr>
      <w:proofErr w:type="spellStart"/>
      <w:r w:rsidRPr="00714E80">
        <w:rPr>
          <w:color w:val="000000"/>
          <w:sz w:val="28"/>
          <w:szCs w:val="28"/>
        </w:rPr>
        <w:t>Сн</w:t>
      </w:r>
      <w:proofErr w:type="spellEnd"/>
      <w:r w:rsidRPr="00714E80">
        <w:rPr>
          <w:color w:val="000000"/>
          <w:sz w:val="28"/>
          <w:szCs w:val="28"/>
        </w:rPr>
        <w:t xml:space="preserve"> – ставка земельного налога, соответствующая цели использования земельного участка, установленная органами местного самоуправления, </w:t>
      </w:r>
      <w:r w:rsidRPr="00714E80">
        <w:rPr>
          <w:color w:val="000000"/>
          <w:sz w:val="28"/>
          <w:szCs w:val="28"/>
        </w:rPr>
        <w:br/>
        <w:t xml:space="preserve">на территории которых расположен земельный участок (земли), но не менее </w:t>
      </w:r>
      <w:r w:rsidRPr="00714E80">
        <w:rPr>
          <w:color w:val="000000"/>
          <w:sz w:val="28"/>
          <w:szCs w:val="28"/>
        </w:rPr>
        <w:br/>
        <w:t>0,5 % (далее – ставка земельного налога).</w:t>
      </w:r>
    </w:p>
    <w:p w:rsidR="00121505" w:rsidRPr="00714E80" w:rsidRDefault="00121505" w:rsidP="00121505">
      <w:pPr>
        <w:autoSpaceDE w:val="0"/>
        <w:autoSpaceDN w:val="0"/>
        <w:adjustRightInd w:val="0"/>
        <w:ind w:firstLine="709"/>
        <w:jc w:val="both"/>
        <w:rPr>
          <w:color w:val="000000"/>
          <w:sz w:val="28"/>
          <w:szCs w:val="28"/>
        </w:rPr>
      </w:pPr>
      <w:r w:rsidRPr="00714E80">
        <w:rPr>
          <w:color w:val="000000"/>
          <w:sz w:val="28"/>
          <w:szCs w:val="28"/>
        </w:rPr>
        <w:t>3. Размер Платы за использование земельного участка (земель) на срок менее года рассчитывается пропорционально сроку использования земельного участка (земель), выраженному в месяцах.</w:t>
      </w:r>
    </w:p>
    <w:p w:rsidR="00121505" w:rsidRPr="00714E80" w:rsidRDefault="00121505" w:rsidP="00121505">
      <w:pPr>
        <w:widowControl w:val="0"/>
        <w:autoSpaceDE w:val="0"/>
        <w:autoSpaceDN w:val="0"/>
        <w:adjustRightInd w:val="0"/>
        <w:ind w:firstLine="709"/>
        <w:jc w:val="both"/>
        <w:rPr>
          <w:color w:val="000000"/>
          <w:sz w:val="28"/>
          <w:szCs w:val="28"/>
        </w:rPr>
      </w:pPr>
      <w:r w:rsidRPr="00FB68F6">
        <w:rPr>
          <w:color w:val="000000"/>
          <w:sz w:val="28"/>
          <w:szCs w:val="28"/>
        </w:rPr>
        <w:t xml:space="preserve">4. Расчет Платы за использование земельного участка (земель) осуществляется </w:t>
      </w:r>
      <w:r w:rsidR="00A76083" w:rsidRPr="00FB68F6">
        <w:rPr>
          <w:color w:val="000000"/>
          <w:sz w:val="28"/>
          <w:szCs w:val="28"/>
        </w:rPr>
        <w:t xml:space="preserve">отделом по имущественным и земельным отношениям </w:t>
      </w:r>
      <w:r w:rsidR="00E74ADE">
        <w:rPr>
          <w:color w:val="000000"/>
          <w:sz w:val="28"/>
          <w:szCs w:val="28"/>
        </w:rPr>
        <w:t xml:space="preserve">администрации </w:t>
      </w:r>
      <w:r w:rsidR="00A76083" w:rsidRPr="00FB68F6">
        <w:rPr>
          <w:color w:val="000000"/>
          <w:sz w:val="28"/>
          <w:szCs w:val="28"/>
        </w:rPr>
        <w:t>Нижнеингашского района</w:t>
      </w:r>
      <w:r w:rsidRPr="00FB68F6">
        <w:rPr>
          <w:color w:val="000000"/>
          <w:sz w:val="28"/>
          <w:szCs w:val="28"/>
        </w:rPr>
        <w:t xml:space="preserve"> (далее – уполномоченный орган).</w:t>
      </w:r>
    </w:p>
    <w:p w:rsidR="00121505" w:rsidRPr="00714E80" w:rsidRDefault="00121505" w:rsidP="00121505">
      <w:pPr>
        <w:pStyle w:val="ConsPlusNormal"/>
        <w:ind w:firstLine="709"/>
        <w:jc w:val="both"/>
        <w:rPr>
          <w:color w:val="000000"/>
          <w:sz w:val="28"/>
          <w:szCs w:val="28"/>
        </w:rPr>
      </w:pPr>
      <w:r w:rsidRPr="00714E80">
        <w:rPr>
          <w:color w:val="000000"/>
          <w:sz w:val="28"/>
          <w:szCs w:val="28"/>
        </w:rPr>
        <w:t xml:space="preserve">5. </w:t>
      </w:r>
      <w:proofErr w:type="gramStart"/>
      <w:r w:rsidRPr="00714E80">
        <w:rPr>
          <w:color w:val="000000"/>
          <w:sz w:val="28"/>
          <w:szCs w:val="28"/>
        </w:rPr>
        <w:t xml:space="preserve">Изменение в одностороннем порядке уполномоченным органом годового размера Платы за использование земельного участка (земель) производится ежегодно, но не ранее чем через год после предоставления гражданину права на размещение гаражей, являющихся некапитальными сооружениями, на размер уровня инфляции, установленного в федеральном </w:t>
      </w:r>
      <w:r w:rsidRPr="00714E80">
        <w:rPr>
          <w:color w:val="000000"/>
          <w:sz w:val="28"/>
          <w:szCs w:val="28"/>
        </w:rPr>
        <w:lastRenderedPageBreak/>
        <w:t>законе о федеральном бюджете на очередной финансовый год и плановый период на начало соответствующего финансового года, начиная с года, следующего за</w:t>
      </w:r>
      <w:proofErr w:type="gramEnd"/>
      <w:r w:rsidRPr="00714E80">
        <w:rPr>
          <w:color w:val="000000"/>
          <w:sz w:val="28"/>
          <w:szCs w:val="28"/>
        </w:rPr>
        <w:t xml:space="preserve"> годом, в котором оформлены указанные правоотношения.</w:t>
      </w:r>
    </w:p>
    <w:p w:rsidR="00121505" w:rsidRPr="00714E80" w:rsidRDefault="00121505" w:rsidP="00121505">
      <w:pPr>
        <w:pStyle w:val="ConsPlusNormal"/>
        <w:ind w:firstLine="709"/>
        <w:jc w:val="both"/>
        <w:rPr>
          <w:color w:val="000000"/>
          <w:sz w:val="28"/>
          <w:szCs w:val="28"/>
        </w:rPr>
      </w:pPr>
      <w:r w:rsidRPr="00714E80">
        <w:rPr>
          <w:color w:val="000000"/>
          <w:sz w:val="28"/>
          <w:szCs w:val="28"/>
        </w:rPr>
        <w:t xml:space="preserve">6. Перерасчет уполномоченным органом годового размера Платы </w:t>
      </w:r>
      <w:r w:rsidRPr="00714E80">
        <w:rPr>
          <w:color w:val="000000"/>
          <w:sz w:val="28"/>
          <w:szCs w:val="28"/>
        </w:rPr>
        <w:br/>
        <w:t>за использование земельного участка (земель) в связи с изменением ставки земельного налога, среднего уров</w:t>
      </w:r>
      <w:r>
        <w:rPr>
          <w:color w:val="000000"/>
          <w:sz w:val="28"/>
          <w:szCs w:val="28"/>
        </w:rPr>
        <w:t>ня кадастровой стоимости земель</w:t>
      </w:r>
      <w:r w:rsidRPr="00714E80">
        <w:rPr>
          <w:color w:val="000000"/>
          <w:sz w:val="28"/>
          <w:szCs w:val="28"/>
        </w:rPr>
        <w:t xml:space="preserve"> </w:t>
      </w:r>
      <w:r w:rsidRPr="00714E80">
        <w:rPr>
          <w:color w:val="000000"/>
          <w:sz w:val="28"/>
          <w:szCs w:val="28"/>
        </w:rPr>
        <w:br/>
        <w:t>в отношении годового размера Платы за использование земельного участка (земель) не производится.</w:t>
      </w:r>
    </w:p>
    <w:p w:rsidR="00121505" w:rsidRPr="00714E80" w:rsidRDefault="00121505" w:rsidP="00121505">
      <w:pPr>
        <w:rPr>
          <w:color w:val="000000"/>
          <w:sz w:val="28"/>
          <w:szCs w:val="28"/>
        </w:rPr>
      </w:pPr>
    </w:p>
    <w:p w:rsidR="006D2BAE" w:rsidRDefault="006D2BAE">
      <w:pPr>
        <w:pStyle w:val="ConsPlusNormal"/>
        <w:jc w:val="both"/>
      </w:pPr>
    </w:p>
    <w:sectPr w:rsidR="006D2BAE" w:rsidSect="005E2C7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AE"/>
    <w:rsid w:val="00002BFC"/>
    <w:rsid w:val="00003DC6"/>
    <w:rsid w:val="000050BD"/>
    <w:rsid w:val="00010F84"/>
    <w:rsid w:val="0001111B"/>
    <w:rsid w:val="00012581"/>
    <w:rsid w:val="00012DBC"/>
    <w:rsid w:val="0002588D"/>
    <w:rsid w:val="000316DA"/>
    <w:rsid w:val="00035035"/>
    <w:rsid w:val="000362CC"/>
    <w:rsid w:val="00037785"/>
    <w:rsid w:val="00037826"/>
    <w:rsid w:val="0004531F"/>
    <w:rsid w:val="00050C11"/>
    <w:rsid w:val="00062BFC"/>
    <w:rsid w:val="00066C00"/>
    <w:rsid w:val="000677A4"/>
    <w:rsid w:val="00067B0C"/>
    <w:rsid w:val="00074EDE"/>
    <w:rsid w:val="00091268"/>
    <w:rsid w:val="000931DF"/>
    <w:rsid w:val="00095DBA"/>
    <w:rsid w:val="00096ACA"/>
    <w:rsid w:val="000A24E1"/>
    <w:rsid w:val="000C59BF"/>
    <w:rsid w:val="000C676F"/>
    <w:rsid w:val="000E1B4F"/>
    <w:rsid w:val="000F123D"/>
    <w:rsid w:val="00111FD7"/>
    <w:rsid w:val="00121505"/>
    <w:rsid w:val="00134894"/>
    <w:rsid w:val="00137FE3"/>
    <w:rsid w:val="001403F0"/>
    <w:rsid w:val="0014120C"/>
    <w:rsid w:val="00145674"/>
    <w:rsid w:val="001472F1"/>
    <w:rsid w:val="00153CC1"/>
    <w:rsid w:val="00160AE4"/>
    <w:rsid w:val="001630BE"/>
    <w:rsid w:val="00170BE8"/>
    <w:rsid w:val="0017102C"/>
    <w:rsid w:val="00171636"/>
    <w:rsid w:val="001746E7"/>
    <w:rsid w:val="00184799"/>
    <w:rsid w:val="001A1041"/>
    <w:rsid w:val="001A1970"/>
    <w:rsid w:val="001A7663"/>
    <w:rsid w:val="001B36E7"/>
    <w:rsid w:val="001D311A"/>
    <w:rsid w:val="001D6C88"/>
    <w:rsid w:val="001D7CC3"/>
    <w:rsid w:val="001E71D4"/>
    <w:rsid w:val="001E7447"/>
    <w:rsid w:val="001F0E98"/>
    <w:rsid w:val="001F1D0F"/>
    <w:rsid w:val="00201C0E"/>
    <w:rsid w:val="0020208B"/>
    <w:rsid w:val="002100ED"/>
    <w:rsid w:val="00215C20"/>
    <w:rsid w:val="00233A0A"/>
    <w:rsid w:val="00241054"/>
    <w:rsid w:val="00241102"/>
    <w:rsid w:val="00242638"/>
    <w:rsid w:val="002432CA"/>
    <w:rsid w:val="00252F7C"/>
    <w:rsid w:val="00256E94"/>
    <w:rsid w:val="00277EE0"/>
    <w:rsid w:val="00290612"/>
    <w:rsid w:val="0029270F"/>
    <w:rsid w:val="0029327C"/>
    <w:rsid w:val="002B7918"/>
    <w:rsid w:val="002B7CB2"/>
    <w:rsid w:val="002C0856"/>
    <w:rsid w:val="002C7735"/>
    <w:rsid w:val="002E164A"/>
    <w:rsid w:val="002F6D1F"/>
    <w:rsid w:val="002F7C23"/>
    <w:rsid w:val="00312765"/>
    <w:rsid w:val="00313CC7"/>
    <w:rsid w:val="003154E8"/>
    <w:rsid w:val="00326D5C"/>
    <w:rsid w:val="00326DFF"/>
    <w:rsid w:val="0033386C"/>
    <w:rsid w:val="00340509"/>
    <w:rsid w:val="00340A46"/>
    <w:rsid w:val="00340C8B"/>
    <w:rsid w:val="00340E1E"/>
    <w:rsid w:val="00344A82"/>
    <w:rsid w:val="00345B92"/>
    <w:rsid w:val="00345E8F"/>
    <w:rsid w:val="003506DF"/>
    <w:rsid w:val="003529CA"/>
    <w:rsid w:val="0037497D"/>
    <w:rsid w:val="00375205"/>
    <w:rsid w:val="00377AEC"/>
    <w:rsid w:val="003828CD"/>
    <w:rsid w:val="00385580"/>
    <w:rsid w:val="003A5792"/>
    <w:rsid w:val="003A6FA9"/>
    <w:rsid w:val="003B0339"/>
    <w:rsid w:val="003B16B8"/>
    <w:rsid w:val="003B4F56"/>
    <w:rsid w:val="003B62B0"/>
    <w:rsid w:val="003C4AD2"/>
    <w:rsid w:val="003C4B78"/>
    <w:rsid w:val="003D7975"/>
    <w:rsid w:val="003E625D"/>
    <w:rsid w:val="003E7FCE"/>
    <w:rsid w:val="003F56A4"/>
    <w:rsid w:val="00401B49"/>
    <w:rsid w:val="00410E38"/>
    <w:rsid w:val="00410FF2"/>
    <w:rsid w:val="00411429"/>
    <w:rsid w:val="00412FBE"/>
    <w:rsid w:val="004257E8"/>
    <w:rsid w:val="00431E25"/>
    <w:rsid w:val="00432062"/>
    <w:rsid w:val="0043318A"/>
    <w:rsid w:val="004341E8"/>
    <w:rsid w:val="0043449F"/>
    <w:rsid w:val="00435489"/>
    <w:rsid w:val="00436E02"/>
    <w:rsid w:val="00442FDC"/>
    <w:rsid w:val="004458DD"/>
    <w:rsid w:val="00454268"/>
    <w:rsid w:val="00470BD9"/>
    <w:rsid w:val="00482468"/>
    <w:rsid w:val="00486BDD"/>
    <w:rsid w:val="0048772A"/>
    <w:rsid w:val="00490761"/>
    <w:rsid w:val="004B0880"/>
    <w:rsid w:val="004B4883"/>
    <w:rsid w:val="004C13DE"/>
    <w:rsid w:val="004C1753"/>
    <w:rsid w:val="004D257F"/>
    <w:rsid w:val="004D2977"/>
    <w:rsid w:val="004E22CB"/>
    <w:rsid w:val="004E3EAE"/>
    <w:rsid w:val="004F3BD1"/>
    <w:rsid w:val="00501939"/>
    <w:rsid w:val="00520848"/>
    <w:rsid w:val="005237B7"/>
    <w:rsid w:val="00526121"/>
    <w:rsid w:val="00526F23"/>
    <w:rsid w:val="00533196"/>
    <w:rsid w:val="0054105F"/>
    <w:rsid w:val="00541648"/>
    <w:rsid w:val="00542667"/>
    <w:rsid w:val="00547396"/>
    <w:rsid w:val="005614DF"/>
    <w:rsid w:val="00565599"/>
    <w:rsid w:val="00572C1A"/>
    <w:rsid w:val="0059469C"/>
    <w:rsid w:val="00595E3C"/>
    <w:rsid w:val="005B37F6"/>
    <w:rsid w:val="005B438A"/>
    <w:rsid w:val="005B7371"/>
    <w:rsid w:val="005B7610"/>
    <w:rsid w:val="005C6F2C"/>
    <w:rsid w:val="005C76FF"/>
    <w:rsid w:val="005D575E"/>
    <w:rsid w:val="005D6C7A"/>
    <w:rsid w:val="005D7D7B"/>
    <w:rsid w:val="005E0E6D"/>
    <w:rsid w:val="005E2001"/>
    <w:rsid w:val="005E2C72"/>
    <w:rsid w:val="00606049"/>
    <w:rsid w:val="0061505B"/>
    <w:rsid w:val="006161BB"/>
    <w:rsid w:val="00626763"/>
    <w:rsid w:val="00627297"/>
    <w:rsid w:val="0063094A"/>
    <w:rsid w:val="006422B3"/>
    <w:rsid w:val="00642932"/>
    <w:rsid w:val="00642DC4"/>
    <w:rsid w:val="00654237"/>
    <w:rsid w:val="00655295"/>
    <w:rsid w:val="00673463"/>
    <w:rsid w:val="0067713E"/>
    <w:rsid w:val="0068085F"/>
    <w:rsid w:val="006A1490"/>
    <w:rsid w:val="006A22D2"/>
    <w:rsid w:val="006B29A0"/>
    <w:rsid w:val="006B7112"/>
    <w:rsid w:val="006B785E"/>
    <w:rsid w:val="006C0E78"/>
    <w:rsid w:val="006C4ABC"/>
    <w:rsid w:val="006C5DD6"/>
    <w:rsid w:val="006C618F"/>
    <w:rsid w:val="006C6B49"/>
    <w:rsid w:val="006D2BAE"/>
    <w:rsid w:val="006D4363"/>
    <w:rsid w:val="006D7EE6"/>
    <w:rsid w:val="006E5B23"/>
    <w:rsid w:val="006F0ED7"/>
    <w:rsid w:val="006F2A30"/>
    <w:rsid w:val="006F498E"/>
    <w:rsid w:val="006F5674"/>
    <w:rsid w:val="006F7D72"/>
    <w:rsid w:val="00700419"/>
    <w:rsid w:val="0070363B"/>
    <w:rsid w:val="00712478"/>
    <w:rsid w:val="007134EE"/>
    <w:rsid w:val="00713B9E"/>
    <w:rsid w:val="00716775"/>
    <w:rsid w:val="0072331D"/>
    <w:rsid w:val="007450FD"/>
    <w:rsid w:val="007555FC"/>
    <w:rsid w:val="00756FB7"/>
    <w:rsid w:val="00777BD3"/>
    <w:rsid w:val="0078382E"/>
    <w:rsid w:val="00783F0B"/>
    <w:rsid w:val="00787A8C"/>
    <w:rsid w:val="0079353A"/>
    <w:rsid w:val="007B65F9"/>
    <w:rsid w:val="007C3A38"/>
    <w:rsid w:val="007C3FE2"/>
    <w:rsid w:val="007D2955"/>
    <w:rsid w:val="007D671C"/>
    <w:rsid w:val="007E1C73"/>
    <w:rsid w:val="007E7591"/>
    <w:rsid w:val="00800B50"/>
    <w:rsid w:val="0080154C"/>
    <w:rsid w:val="00805106"/>
    <w:rsid w:val="00811F56"/>
    <w:rsid w:val="00813D22"/>
    <w:rsid w:val="00826043"/>
    <w:rsid w:val="00831F58"/>
    <w:rsid w:val="00836D9A"/>
    <w:rsid w:val="00843085"/>
    <w:rsid w:val="008552FA"/>
    <w:rsid w:val="0086108B"/>
    <w:rsid w:val="008632AD"/>
    <w:rsid w:val="00863596"/>
    <w:rsid w:val="0086432F"/>
    <w:rsid w:val="00864ED8"/>
    <w:rsid w:val="008654E6"/>
    <w:rsid w:val="008730E5"/>
    <w:rsid w:val="00874ECD"/>
    <w:rsid w:val="00876155"/>
    <w:rsid w:val="00876C49"/>
    <w:rsid w:val="00883494"/>
    <w:rsid w:val="0088711A"/>
    <w:rsid w:val="00887EAA"/>
    <w:rsid w:val="0089194B"/>
    <w:rsid w:val="00891EAA"/>
    <w:rsid w:val="0089457D"/>
    <w:rsid w:val="008967D7"/>
    <w:rsid w:val="008A1EFE"/>
    <w:rsid w:val="008B1D47"/>
    <w:rsid w:val="008B2526"/>
    <w:rsid w:val="008B5305"/>
    <w:rsid w:val="008C334D"/>
    <w:rsid w:val="008C3BEF"/>
    <w:rsid w:val="008C586E"/>
    <w:rsid w:val="008D0865"/>
    <w:rsid w:val="008D0C26"/>
    <w:rsid w:val="008D4DFE"/>
    <w:rsid w:val="008D5303"/>
    <w:rsid w:val="008D5F93"/>
    <w:rsid w:val="008D63EA"/>
    <w:rsid w:val="008E62EB"/>
    <w:rsid w:val="0090068C"/>
    <w:rsid w:val="00900C0F"/>
    <w:rsid w:val="00900F2A"/>
    <w:rsid w:val="009027BA"/>
    <w:rsid w:val="00907E24"/>
    <w:rsid w:val="00910490"/>
    <w:rsid w:val="00910738"/>
    <w:rsid w:val="00911E8F"/>
    <w:rsid w:val="00921571"/>
    <w:rsid w:val="00921ECE"/>
    <w:rsid w:val="009233EB"/>
    <w:rsid w:val="009337F9"/>
    <w:rsid w:val="009515FE"/>
    <w:rsid w:val="0096345E"/>
    <w:rsid w:val="009706B9"/>
    <w:rsid w:val="00970D0C"/>
    <w:rsid w:val="009763D9"/>
    <w:rsid w:val="009770C2"/>
    <w:rsid w:val="00997D55"/>
    <w:rsid w:val="009A114F"/>
    <w:rsid w:val="009A129C"/>
    <w:rsid w:val="009A2FDB"/>
    <w:rsid w:val="009A47D3"/>
    <w:rsid w:val="009B0225"/>
    <w:rsid w:val="009B4DAB"/>
    <w:rsid w:val="009B5E89"/>
    <w:rsid w:val="009C1C34"/>
    <w:rsid w:val="009C25A6"/>
    <w:rsid w:val="009C52F2"/>
    <w:rsid w:val="009D08F1"/>
    <w:rsid w:val="009D2F1C"/>
    <w:rsid w:val="009E08BE"/>
    <w:rsid w:val="009E4BEF"/>
    <w:rsid w:val="009F1FD6"/>
    <w:rsid w:val="009F6904"/>
    <w:rsid w:val="00A014AF"/>
    <w:rsid w:val="00A04C7E"/>
    <w:rsid w:val="00A05DB6"/>
    <w:rsid w:val="00A078B3"/>
    <w:rsid w:val="00A104E1"/>
    <w:rsid w:val="00A13CC2"/>
    <w:rsid w:val="00A3750C"/>
    <w:rsid w:val="00A43CDF"/>
    <w:rsid w:val="00A43CE6"/>
    <w:rsid w:val="00A4624D"/>
    <w:rsid w:val="00A46D83"/>
    <w:rsid w:val="00A5330B"/>
    <w:rsid w:val="00A6479B"/>
    <w:rsid w:val="00A656B4"/>
    <w:rsid w:val="00A65782"/>
    <w:rsid w:val="00A6708D"/>
    <w:rsid w:val="00A74B00"/>
    <w:rsid w:val="00A7596F"/>
    <w:rsid w:val="00A76083"/>
    <w:rsid w:val="00A906EE"/>
    <w:rsid w:val="00A91080"/>
    <w:rsid w:val="00AA30EE"/>
    <w:rsid w:val="00AA7463"/>
    <w:rsid w:val="00AB0755"/>
    <w:rsid w:val="00AB6186"/>
    <w:rsid w:val="00AC03B9"/>
    <w:rsid w:val="00AD21FC"/>
    <w:rsid w:val="00AE0CA3"/>
    <w:rsid w:val="00AE21F0"/>
    <w:rsid w:val="00AF6137"/>
    <w:rsid w:val="00AF680E"/>
    <w:rsid w:val="00B00EF3"/>
    <w:rsid w:val="00B039A4"/>
    <w:rsid w:val="00B37D29"/>
    <w:rsid w:val="00B51FEF"/>
    <w:rsid w:val="00B53D23"/>
    <w:rsid w:val="00B618AF"/>
    <w:rsid w:val="00B621E2"/>
    <w:rsid w:val="00B703D3"/>
    <w:rsid w:val="00B73CD3"/>
    <w:rsid w:val="00B82306"/>
    <w:rsid w:val="00B84836"/>
    <w:rsid w:val="00B848C0"/>
    <w:rsid w:val="00B869EC"/>
    <w:rsid w:val="00BA5B29"/>
    <w:rsid w:val="00BB6EFF"/>
    <w:rsid w:val="00BC72E6"/>
    <w:rsid w:val="00BD09D9"/>
    <w:rsid w:val="00BD3F38"/>
    <w:rsid w:val="00BD4918"/>
    <w:rsid w:val="00BD5141"/>
    <w:rsid w:val="00BD5D03"/>
    <w:rsid w:val="00BE0EF6"/>
    <w:rsid w:val="00BE30C4"/>
    <w:rsid w:val="00BE5611"/>
    <w:rsid w:val="00BE6124"/>
    <w:rsid w:val="00BF082C"/>
    <w:rsid w:val="00BF23F6"/>
    <w:rsid w:val="00BF4CA9"/>
    <w:rsid w:val="00BF5BA9"/>
    <w:rsid w:val="00BF6348"/>
    <w:rsid w:val="00C04DAE"/>
    <w:rsid w:val="00C16B10"/>
    <w:rsid w:val="00C2208A"/>
    <w:rsid w:val="00C3300C"/>
    <w:rsid w:val="00C37230"/>
    <w:rsid w:val="00C407C5"/>
    <w:rsid w:val="00C46BB4"/>
    <w:rsid w:val="00C50106"/>
    <w:rsid w:val="00C50D2C"/>
    <w:rsid w:val="00C6391E"/>
    <w:rsid w:val="00C65804"/>
    <w:rsid w:val="00C83C58"/>
    <w:rsid w:val="00C84904"/>
    <w:rsid w:val="00C87589"/>
    <w:rsid w:val="00C91B3D"/>
    <w:rsid w:val="00CA5C49"/>
    <w:rsid w:val="00CA7330"/>
    <w:rsid w:val="00CB2C7A"/>
    <w:rsid w:val="00CB70AC"/>
    <w:rsid w:val="00CC08A6"/>
    <w:rsid w:val="00CC2E57"/>
    <w:rsid w:val="00CC3F74"/>
    <w:rsid w:val="00CC4D0A"/>
    <w:rsid w:val="00CD1F75"/>
    <w:rsid w:val="00CD2E0C"/>
    <w:rsid w:val="00CD6535"/>
    <w:rsid w:val="00CE0F8B"/>
    <w:rsid w:val="00CE2C60"/>
    <w:rsid w:val="00CE7323"/>
    <w:rsid w:val="00CF2B20"/>
    <w:rsid w:val="00D07E03"/>
    <w:rsid w:val="00D1379B"/>
    <w:rsid w:val="00D137D1"/>
    <w:rsid w:val="00D13BF4"/>
    <w:rsid w:val="00D20A3B"/>
    <w:rsid w:val="00D22B5E"/>
    <w:rsid w:val="00D30026"/>
    <w:rsid w:val="00D34A91"/>
    <w:rsid w:val="00D37AFE"/>
    <w:rsid w:val="00D41866"/>
    <w:rsid w:val="00D5359C"/>
    <w:rsid w:val="00D61FBF"/>
    <w:rsid w:val="00D7032D"/>
    <w:rsid w:val="00D733AF"/>
    <w:rsid w:val="00D9557A"/>
    <w:rsid w:val="00D958A7"/>
    <w:rsid w:val="00DA672F"/>
    <w:rsid w:val="00DA784E"/>
    <w:rsid w:val="00DB585A"/>
    <w:rsid w:val="00DC2FCF"/>
    <w:rsid w:val="00DF187F"/>
    <w:rsid w:val="00DF310B"/>
    <w:rsid w:val="00DF5E43"/>
    <w:rsid w:val="00E10E6D"/>
    <w:rsid w:val="00E156C2"/>
    <w:rsid w:val="00E202B1"/>
    <w:rsid w:val="00E2160F"/>
    <w:rsid w:val="00E218D4"/>
    <w:rsid w:val="00E237B1"/>
    <w:rsid w:val="00E308AD"/>
    <w:rsid w:val="00E34081"/>
    <w:rsid w:val="00E35563"/>
    <w:rsid w:val="00E427A3"/>
    <w:rsid w:val="00E44DDE"/>
    <w:rsid w:val="00E50E21"/>
    <w:rsid w:val="00E577C9"/>
    <w:rsid w:val="00E61B33"/>
    <w:rsid w:val="00E647BE"/>
    <w:rsid w:val="00E73100"/>
    <w:rsid w:val="00E742A0"/>
    <w:rsid w:val="00E74ADE"/>
    <w:rsid w:val="00E7564C"/>
    <w:rsid w:val="00E756AC"/>
    <w:rsid w:val="00E75D29"/>
    <w:rsid w:val="00E873EC"/>
    <w:rsid w:val="00E91802"/>
    <w:rsid w:val="00E91B87"/>
    <w:rsid w:val="00E94F5D"/>
    <w:rsid w:val="00EA1ACD"/>
    <w:rsid w:val="00EB2C47"/>
    <w:rsid w:val="00EB577A"/>
    <w:rsid w:val="00EC019A"/>
    <w:rsid w:val="00EC0436"/>
    <w:rsid w:val="00EF6B23"/>
    <w:rsid w:val="00EF711F"/>
    <w:rsid w:val="00EF7A90"/>
    <w:rsid w:val="00F00F38"/>
    <w:rsid w:val="00F01F56"/>
    <w:rsid w:val="00F150F4"/>
    <w:rsid w:val="00F23784"/>
    <w:rsid w:val="00F26109"/>
    <w:rsid w:val="00F3304C"/>
    <w:rsid w:val="00F336BB"/>
    <w:rsid w:val="00F3595E"/>
    <w:rsid w:val="00F37114"/>
    <w:rsid w:val="00F4083B"/>
    <w:rsid w:val="00F43A16"/>
    <w:rsid w:val="00F50E07"/>
    <w:rsid w:val="00F52D91"/>
    <w:rsid w:val="00F54A29"/>
    <w:rsid w:val="00F62066"/>
    <w:rsid w:val="00F67BB5"/>
    <w:rsid w:val="00F82560"/>
    <w:rsid w:val="00F959C7"/>
    <w:rsid w:val="00FA118B"/>
    <w:rsid w:val="00FA28E2"/>
    <w:rsid w:val="00FB0222"/>
    <w:rsid w:val="00FB68F6"/>
    <w:rsid w:val="00FB7A4A"/>
    <w:rsid w:val="00FC2DE3"/>
    <w:rsid w:val="00FC391F"/>
    <w:rsid w:val="00FC3F13"/>
    <w:rsid w:val="00FF2514"/>
    <w:rsid w:val="00FF265F"/>
    <w:rsid w:val="00FF6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D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BAE"/>
    <w:pPr>
      <w:widowControl w:val="0"/>
      <w:autoSpaceDE w:val="0"/>
      <w:autoSpaceDN w:val="0"/>
    </w:pPr>
    <w:rPr>
      <w:sz w:val="24"/>
    </w:rPr>
  </w:style>
  <w:style w:type="paragraph" w:customStyle="1" w:styleId="ConsPlusTitle">
    <w:name w:val="ConsPlusTitle"/>
    <w:rsid w:val="006D2BAE"/>
    <w:pPr>
      <w:widowControl w:val="0"/>
      <w:autoSpaceDE w:val="0"/>
      <w:autoSpaceDN w:val="0"/>
    </w:pPr>
    <w:rPr>
      <w:b/>
      <w:sz w:val="24"/>
    </w:rPr>
  </w:style>
  <w:style w:type="paragraph" w:customStyle="1" w:styleId="ConsPlusTitlePage">
    <w:name w:val="ConsPlusTitlePage"/>
    <w:rsid w:val="006D2BAE"/>
    <w:pPr>
      <w:widowControl w:val="0"/>
      <w:autoSpaceDE w:val="0"/>
      <w:autoSpaceDN w:val="0"/>
    </w:pPr>
    <w:rPr>
      <w:rFonts w:ascii="Tahoma" w:hAnsi="Tahoma" w:cs="Tahoma"/>
    </w:rPr>
  </w:style>
  <w:style w:type="paragraph" w:styleId="a3">
    <w:name w:val="Balloon Text"/>
    <w:basedOn w:val="a"/>
    <w:semiHidden/>
    <w:rsid w:val="00D34A91"/>
    <w:rPr>
      <w:rFonts w:ascii="Tahoma" w:hAnsi="Tahoma" w:cs="Tahoma"/>
      <w:sz w:val="16"/>
      <w:szCs w:val="16"/>
    </w:rPr>
  </w:style>
  <w:style w:type="character" w:styleId="a4">
    <w:name w:val="Hyperlink"/>
    <w:basedOn w:val="a0"/>
    <w:rsid w:val="00EF7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D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BAE"/>
    <w:pPr>
      <w:widowControl w:val="0"/>
      <w:autoSpaceDE w:val="0"/>
      <w:autoSpaceDN w:val="0"/>
    </w:pPr>
    <w:rPr>
      <w:sz w:val="24"/>
    </w:rPr>
  </w:style>
  <w:style w:type="paragraph" w:customStyle="1" w:styleId="ConsPlusTitle">
    <w:name w:val="ConsPlusTitle"/>
    <w:rsid w:val="006D2BAE"/>
    <w:pPr>
      <w:widowControl w:val="0"/>
      <w:autoSpaceDE w:val="0"/>
      <w:autoSpaceDN w:val="0"/>
    </w:pPr>
    <w:rPr>
      <w:b/>
      <w:sz w:val="24"/>
    </w:rPr>
  </w:style>
  <w:style w:type="paragraph" w:customStyle="1" w:styleId="ConsPlusTitlePage">
    <w:name w:val="ConsPlusTitlePage"/>
    <w:rsid w:val="006D2BAE"/>
    <w:pPr>
      <w:widowControl w:val="0"/>
      <w:autoSpaceDE w:val="0"/>
      <w:autoSpaceDN w:val="0"/>
    </w:pPr>
    <w:rPr>
      <w:rFonts w:ascii="Tahoma" w:hAnsi="Tahoma" w:cs="Tahoma"/>
    </w:rPr>
  </w:style>
  <w:style w:type="paragraph" w:styleId="a3">
    <w:name w:val="Balloon Text"/>
    <w:basedOn w:val="a"/>
    <w:semiHidden/>
    <w:rsid w:val="00D34A91"/>
    <w:rPr>
      <w:rFonts w:ascii="Tahoma" w:hAnsi="Tahoma" w:cs="Tahoma"/>
      <w:sz w:val="16"/>
      <w:szCs w:val="16"/>
    </w:rPr>
  </w:style>
  <w:style w:type="character" w:styleId="a4">
    <w:name w:val="Hyperlink"/>
    <w:basedOn w:val="a0"/>
    <w:rsid w:val="00EF7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32BD693ACC1C93FB475D1971DE04724F3AE83366ECA7A2291385391714FB96472DEB764E88A0D363EB796301AFBFD267E26862B7269A6DE34F028A48L4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092D2A1ED0BE94446AA06A46AC7E7D3DB6D9DA57632D59DB33FB8D8D77E03EBEB3B8411926C81ApBZF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АДМИНИСТРАЦИЯ НИЖНЕИНГАШСКОГО МУНИЦИПАЛЬНОГО</vt:lpstr>
    </vt:vector>
  </TitlesOfParts>
  <Company>Организация</Company>
  <LinksUpToDate>false</LinksUpToDate>
  <CharactersWithSpaces>4636</CharactersWithSpaces>
  <SharedDoc>false</SharedDoc>
  <HLinks>
    <vt:vector size="12" baseType="variant">
      <vt:variant>
        <vt:i4>3276912</vt:i4>
      </vt:variant>
      <vt:variant>
        <vt:i4>3</vt:i4>
      </vt:variant>
      <vt:variant>
        <vt:i4>0</vt:i4>
      </vt:variant>
      <vt:variant>
        <vt:i4>5</vt:i4>
      </vt:variant>
      <vt:variant>
        <vt:lpwstr/>
      </vt:variant>
      <vt:variant>
        <vt:lpwstr>P28</vt:lpwstr>
      </vt:variant>
      <vt:variant>
        <vt:i4>7864426</vt:i4>
      </vt:variant>
      <vt:variant>
        <vt:i4>0</vt:i4>
      </vt:variant>
      <vt:variant>
        <vt:i4>0</vt:i4>
      </vt:variant>
      <vt:variant>
        <vt:i4>5</vt:i4>
      </vt:variant>
      <vt:variant>
        <vt:lpwstr>consultantplus://offline/ref=FA32BD693ACC1C93FB475D1971DE04724F3AE83366ECA7A2291385391714FB96472DEB764E88A0D363EB796301AFBFD267E26862B7269A6DE34F028A48L4G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НИЖНЕИНГАШСКОГО МУНИЦИПАЛЬНОГО</dc:title>
  <dc:creator>Customer</dc:creator>
  <cp:lastModifiedBy>User</cp:lastModifiedBy>
  <cp:revision>2</cp:revision>
  <cp:lastPrinted>2022-12-26T07:18:00Z</cp:lastPrinted>
  <dcterms:created xsi:type="dcterms:W3CDTF">2022-12-26T07:23:00Z</dcterms:created>
  <dcterms:modified xsi:type="dcterms:W3CDTF">2022-12-26T07:23:00Z</dcterms:modified>
</cp:coreProperties>
</file>