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77" w:rsidRPr="005A767D" w:rsidRDefault="0051673E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304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F77377" w:rsidRPr="005A767D">
        <w:rPr>
          <w:rFonts w:ascii="Times New Roman" w:hAnsi="Times New Roman" w:cs="Times New Roman"/>
          <w:b/>
          <w:sz w:val="28"/>
          <w:szCs w:val="28"/>
        </w:rPr>
        <w:t xml:space="preserve">Заключение     </w:t>
      </w:r>
    </w:p>
    <w:p w:rsidR="007315B6" w:rsidRPr="005A767D" w:rsidRDefault="00F77377" w:rsidP="00731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>на проект решения «О внесении изменений в решение Нижнеингашского районного Совета депутатов от 2</w:t>
      </w:r>
      <w:r w:rsidR="008166DB" w:rsidRPr="005A767D">
        <w:rPr>
          <w:rFonts w:ascii="Times New Roman" w:hAnsi="Times New Roman" w:cs="Times New Roman"/>
          <w:b/>
          <w:sz w:val="28"/>
          <w:szCs w:val="28"/>
        </w:rPr>
        <w:t>0</w:t>
      </w:r>
      <w:r w:rsidRPr="005A767D">
        <w:rPr>
          <w:rFonts w:ascii="Times New Roman" w:hAnsi="Times New Roman" w:cs="Times New Roman"/>
          <w:b/>
          <w:sz w:val="28"/>
          <w:szCs w:val="28"/>
        </w:rPr>
        <w:t>.12.20</w:t>
      </w:r>
      <w:r w:rsidR="006349FD" w:rsidRPr="005A767D">
        <w:rPr>
          <w:rFonts w:ascii="Times New Roman" w:hAnsi="Times New Roman" w:cs="Times New Roman"/>
          <w:b/>
          <w:sz w:val="28"/>
          <w:szCs w:val="28"/>
        </w:rPr>
        <w:t>2</w:t>
      </w:r>
      <w:r w:rsidR="008166DB" w:rsidRPr="005A767D">
        <w:rPr>
          <w:rFonts w:ascii="Times New Roman" w:hAnsi="Times New Roman" w:cs="Times New Roman"/>
          <w:b/>
          <w:sz w:val="28"/>
          <w:szCs w:val="28"/>
        </w:rPr>
        <w:t>2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="008166DB" w:rsidRPr="005A767D">
        <w:rPr>
          <w:rFonts w:ascii="Times New Roman" w:hAnsi="Times New Roman" w:cs="Times New Roman"/>
          <w:b/>
          <w:sz w:val="28"/>
          <w:szCs w:val="28"/>
        </w:rPr>
        <w:t>19-251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«О районном бюджете на 202</w:t>
      </w:r>
      <w:r w:rsidR="008166DB" w:rsidRPr="005A767D">
        <w:rPr>
          <w:rFonts w:ascii="Times New Roman" w:hAnsi="Times New Roman" w:cs="Times New Roman"/>
          <w:b/>
          <w:sz w:val="28"/>
          <w:szCs w:val="28"/>
        </w:rPr>
        <w:t>3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8166DB" w:rsidRPr="005A767D">
        <w:rPr>
          <w:rFonts w:ascii="Times New Roman" w:hAnsi="Times New Roman" w:cs="Times New Roman"/>
          <w:b/>
          <w:sz w:val="28"/>
          <w:szCs w:val="28"/>
        </w:rPr>
        <w:t>4</w:t>
      </w:r>
      <w:r w:rsidRPr="005A767D">
        <w:rPr>
          <w:rFonts w:ascii="Times New Roman" w:hAnsi="Times New Roman" w:cs="Times New Roman"/>
          <w:b/>
          <w:sz w:val="28"/>
          <w:szCs w:val="28"/>
        </w:rPr>
        <w:t>-202</w:t>
      </w:r>
      <w:r w:rsidR="008166DB" w:rsidRPr="005A767D">
        <w:rPr>
          <w:rFonts w:ascii="Times New Roman" w:hAnsi="Times New Roman" w:cs="Times New Roman"/>
          <w:b/>
          <w:sz w:val="28"/>
          <w:szCs w:val="28"/>
        </w:rPr>
        <w:t>5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  <w:r w:rsidR="007315B6" w:rsidRPr="005A767D">
        <w:rPr>
          <w:rFonts w:ascii="Times New Roman" w:hAnsi="Times New Roman" w:cs="Times New Roman"/>
          <w:b/>
          <w:sz w:val="28"/>
          <w:szCs w:val="28"/>
        </w:rPr>
        <w:t>(в редакции решения районного Совета депутатов № 2</w:t>
      </w:r>
      <w:r w:rsidR="004D28F9" w:rsidRPr="005A767D">
        <w:rPr>
          <w:rFonts w:ascii="Times New Roman" w:hAnsi="Times New Roman" w:cs="Times New Roman"/>
          <w:b/>
          <w:sz w:val="28"/>
          <w:szCs w:val="28"/>
        </w:rPr>
        <w:t>3</w:t>
      </w:r>
      <w:r w:rsidR="007315B6" w:rsidRPr="005A767D">
        <w:rPr>
          <w:rFonts w:ascii="Times New Roman" w:hAnsi="Times New Roman" w:cs="Times New Roman"/>
          <w:b/>
          <w:sz w:val="28"/>
          <w:szCs w:val="28"/>
        </w:rPr>
        <w:t>-</w:t>
      </w:r>
      <w:r w:rsidR="004D28F9" w:rsidRPr="005A767D">
        <w:rPr>
          <w:rFonts w:ascii="Times New Roman" w:hAnsi="Times New Roman" w:cs="Times New Roman"/>
          <w:b/>
          <w:sz w:val="28"/>
          <w:szCs w:val="28"/>
        </w:rPr>
        <w:t>32</w:t>
      </w:r>
      <w:r w:rsidR="007315B6" w:rsidRPr="005A767D">
        <w:rPr>
          <w:rFonts w:ascii="Times New Roman" w:hAnsi="Times New Roman" w:cs="Times New Roman"/>
          <w:b/>
          <w:sz w:val="28"/>
          <w:szCs w:val="28"/>
        </w:rPr>
        <w:t>2</w:t>
      </w:r>
      <w:r w:rsidR="007315B6" w:rsidRPr="005A767D">
        <w:rPr>
          <w:rFonts w:ascii="Times New Roman" w:hAnsi="Times New Roman" w:cs="Times New Roman"/>
          <w:b/>
          <w:sz w:val="28"/>
          <w:szCs w:val="28"/>
        </w:rPr>
        <w:br/>
        <w:t xml:space="preserve"> от </w:t>
      </w:r>
      <w:r w:rsidR="004D28F9" w:rsidRPr="005A767D">
        <w:rPr>
          <w:rFonts w:ascii="Times New Roman" w:hAnsi="Times New Roman" w:cs="Times New Roman"/>
          <w:b/>
          <w:sz w:val="28"/>
          <w:szCs w:val="28"/>
        </w:rPr>
        <w:t>14.11</w:t>
      </w:r>
      <w:r w:rsidR="007315B6" w:rsidRPr="005A767D">
        <w:rPr>
          <w:rFonts w:ascii="Times New Roman" w:hAnsi="Times New Roman" w:cs="Times New Roman"/>
          <w:b/>
          <w:sz w:val="28"/>
          <w:szCs w:val="28"/>
        </w:rPr>
        <w:t>.2023)</w:t>
      </w:r>
    </w:p>
    <w:p w:rsidR="00DD0C8D" w:rsidRPr="005A767D" w:rsidRDefault="00DD0C8D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77" w:rsidRPr="005A767D" w:rsidRDefault="003571E9" w:rsidP="00B16FA8">
      <w:pPr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>07</w:t>
      </w:r>
      <w:r w:rsidR="00F77377" w:rsidRPr="005A767D">
        <w:rPr>
          <w:rFonts w:ascii="Times New Roman" w:hAnsi="Times New Roman" w:cs="Times New Roman"/>
          <w:sz w:val="28"/>
          <w:szCs w:val="28"/>
        </w:rPr>
        <w:t>.</w:t>
      </w:r>
      <w:r w:rsidR="008A310C" w:rsidRPr="005A767D">
        <w:rPr>
          <w:rFonts w:ascii="Times New Roman" w:hAnsi="Times New Roman" w:cs="Times New Roman"/>
          <w:sz w:val="28"/>
          <w:szCs w:val="28"/>
        </w:rPr>
        <w:t>1</w:t>
      </w:r>
      <w:r w:rsidR="004D28F9" w:rsidRPr="005A767D">
        <w:rPr>
          <w:rFonts w:ascii="Times New Roman" w:hAnsi="Times New Roman" w:cs="Times New Roman"/>
          <w:sz w:val="28"/>
          <w:szCs w:val="28"/>
        </w:rPr>
        <w:t>2</w:t>
      </w:r>
      <w:r w:rsidR="00F77377" w:rsidRPr="005A767D">
        <w:rPr>
          <w:rFonts w:ascii="Times New Roman" w:hAnsi="Times New Roman" w:cs="Times New Roman"/>
          <w:sz w:val="28"/>
          <w:szCs w:val="28"/>
        </w:rPr>
        <w:t>.202</w:t>
      </w:r>
      <w:r w:rsidR="008166DB" w:rsidRPr="005A767D">
        <w:rPr>
          <w:rFonts w:ascii="Times New Roman" w:hAnsi="Times New Roman" w:cs="Times New Roman"/>
          <w:sz w:val="28"/>
          <w:szCs w:val="28"/>
        </w:rPr>
        <w:t>3</w:t>
      </w:r>
      <w:r w:rsidR="00F77377" w:rsidRPr="005A7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16FA8" w:rsidRPr="005A767D">
        <w:rPr>
          <w:rFonts w:ascii="Times New Roman" w:hAnsi="Times New Roman" w:cs="Times New Roman"/>
          <w:sz w:val="28"/>
          <w:szCs w:val="28"/>
        </w:rPr>
        <w:t xml:space="preserve">   </w:t>
      </w:r>
      <w:r w:rsidR="00F77377" w:rsidRPr="005A767D">
        <w:rPr>
          <w:rFonts w:ascii="Times New Roman" w:hAnsi="Times New Roman" w:cs="Times New Roman"/>
          <w:sz w:val="28"/>
          <w:szCs w:val="28"/>
        </w:rPr>
        <w:t xml:space="preserve"> пгт Нижний Ингаш </w:t>
      </w:r>
    </w:p>
    <w:p w:rsidR="00B16FA8" w:rsidRPr="005A767D" w:rsidRDefault="00B16FA8" w:rsidP="00B16FA8">
      <w:pPr>
        <w:rPr>
          <w:rFonts w:ascii="Times New Roman" w:hAnsi="Times New Roman" w:cs="Times New Roman"/>
          <w:sz w:val="28"/>
          <w:szCs w:val="28"/>
        </w:rPr>
      </w:pPr>
    </w:p>
    <w:p w:rsidR="007315B6" w:rsidRPr="005A767D" w:rsidRDefault="00F77377" w:rsidP="007315B6">
      <w:pPr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ab/>
        <w:t xml:space="preserve">Заключение   </w:t>
      </w:r>
      <w:r w:rsidR="008166DB" w:rsidRPr="005A767D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  <w:r w:rsidRPr="005A767D">
        <w:rPr>
          <w:rFonts w:ascii="Times New Roman" w:hAnsi="Times New Roman" w:cs="Times New Roman"/>
          <w:sz w:val="28"/>
          <w:szCs w:val="28"/>
        </w:rPr>
        <w:t xml:space="preserve"> Нижнеингашский  район  </w:t>
      </w:r>
      <w:r w:rsidR="00F87FC5" w:rsidRPr="005A767D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5A767D">
        <w:rPr>
          <w:rFonts w:ascii="Times New Roman" w:hAnsi="Times New Roman" w:cs="Times New Roman"/>
          <w:sz w:val="28"/>
          <w:szCs w:val="28"/>
        </w:rPr>
        <w:t>на проект решения «О внесении изменений в решение Нижнеингашского районного Совета депутатов от 2</w:t>
      </w:r>
      <w:r w:rsidR="00F87FC5" w:rsidRPr="005A767D">
        <w:rPr>
          <w:rFonts w:ascii="Times New Roman" w:hAnsi="Times New Roman" w:cs="Times New Roman"/>
          <w:sz w:val="28"/>
          <w:szCs w:val="28"/>
        </w:rPr>
        <w:t>0</w:t>
      </w:r>
      <w:r w:rsidRPr="005A767D">
        <w:rPr>
          <w:rFonts w:ascii="Times New Roman" w:hAnsi="Times New Roman" w:cs="Times New Roman"/>
          <w:sz w:val="28"/>
          <w:szCs w:val="28"/>
        </w:rPr>
        <w:t>.12.20</w:t>
      </w:r>
      <w:r w:rsidR="00964604" w:rsidRPr="005A767D">
        <w:rPr>
          <w:rFonts w:ascii="Times New Roman" w:hAnsi="Times New Roman" w:cs="Times New Roman"/>
          <w:sz w:val="28"/>
          <w:szCs w:val="28"/>
        </w:rPr>
        <w:t>2</w:t>
      </w:r>
      <w:r w:rsidR="00F87FC5" w:rsidRPr="005A767D">
        <w:rPr>
          <w:rFonts w:ascii="Times New Roman" w:hAnsi="Times New Roman" w:cs="Times New Roman"/>
          <w:sz w:val="28"/>
          <w:szCs w:val="28"/>
        </w:rPr>
        <w:t>2</w:t>
      </w:r>
      <w:r w:rsidRPr="005A767D">
        <w:rPr>
          <w:rFonts w:ascii="Times New Roman" w:hAnsi="Times New Roman" w:cs="Times New Roman"/>
          <w:sz w:val="28"/>
          <w:szCs w:val="28"/>
        </w:rPr>
        <w:t xml:space="preserve">г.  № </w:t>
      </w:r>
      <w:r w:rsidR="00F87FC5" w:rsidRPr="005A767D">
        <w:rPr>
          <w:rFonts w:ascii="Times New Roman" w:hAnsi="Times New Roman" w:cs="Times New Roman"/>
          <w:sz w:val="28"/>
          <w:szCs w:val="28"/>
        </w:rPr>
        <w:t>19-251</w:t>
      </w:r>
      <w:r w:rsidRPr="005A767D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F87FC5" w:rsidRPr="005A767D">
        <w:rPr>
          <w:rFonts w:ascii="Times New Roman" w:hAnsi="Times New Roman" w:cs="Times New Roman"/>
          <w:sz w:val="28"/>
          <w:szCs w:val="28"/>
        </w:rPr>
        <w:t>3</w:t>
      </w:r>
      <w:r w:rsidRPr="005A767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7FC5" w:rsidRPr="005A767D">
        <w:rPr>
          <w:rFonts w:ascii="Times New Roman" w:hAnsi="Times New Roman" w:cs="Times New Roman"/>
          <w:sz w:val="28"/>
          <w:szCs w:val="28"/>
        </w:rPr>
        <w:t>4</w:t>
      </w:r>
      <w:r w:rsidRPr="005A767D">
        <w:rPr>
          <w:rFonts w:ascii="Times New Roman" w:hAnsi="Times New Roman" w:cs="Times New Roman"/>
          <w:sz w:val="28"/>
          <w:szCs w:val="28"/>
        </w:rPr>
        <w:t>-202</w:t>
      </w:r>
      <w:r w:rsidR="00F87FC5" w:rsidRPr="005A767D">
        <w:rPr>
          <w:rFonts w:ascii="Times New Roman" w:hAnsi="Times New Roman" w:cs="Times New Roman"/>
          <w:sz w:val="28"/>
          <w:szCs w:val="28"/>
        </w:rPr>
        <w:t>5</w:t>
      </w:r>
      <w:r w:rsidRPr="005A767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01070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sz w:val="28"/>
          <w:szCs w:val="28"/>
        </w:rPr>
        <w:t>подготовлено в соответствии с Бюджетным кодексом Российской Федерации, Положением о бюджетном процессе в муниципальном образовании Нижнеингашский район на основании Пояснительной записки финансового управления администрации Нижнеингашского района к проекту  решения районного Совета депутатов «О внесении изменений в решение Нижнеингашского районного Совета депутатов от 2</w:t>
      </w:r>
      <w:r w:rsidR="00F87FC5" w:rsidRPr="005A767D">
        <w:rPr>
          <w:rFonts w:ascii="Times New Roman" w:hAnsi="Times New Roman" w:cs="Times New Roman"/>
          <w:sz w:val="28"/>
          <w:szCs w:val="28"/>
        </w:rPr>
        <w:t>0</w:t>
      </w:r>
      <w:r w:rsidRPr="005A767D">
        <w:rPr>
          <w:rFonts w:ascii="Times New Roman" w:hAnsi="Times New Roman" w:cs="Times New Roman"/>
          <w:sz w:val="28"/>
          <w:szCs w:val="28"/>
        </w:rPr>
        <w:t>.12.20</w:t>
      </w:r>
      <w:r w:rsidR="00D01070" w:rsidRPr="005A767D">
        <w:rPr>
          <w:rFonts w:ascii="Times New Roman" w:hAnsi="Times New Roman" w:cs="Times New Roman"/>
          <w:sz w:val="28"/>
          <w:szCs w:val="28"/>
        </w:rPr>
        <w:t>2</w:t>
      </w:r>
      <w:r w:rsidR="00F87FC5" w:rsidRPr="005A767D">
        <w:rPr>
          <w:rFonts w:ascii="Times New Roman" w:hAnsi="Times New Roman" w:cs="Times New Roman"/>
          <w:sz w:val="28"/>
          <w:szCs w:val="28"/>
        </w:rPr>
        <w:t xml:space="preserve">2 </w:t>
      </w:r>
      <w:r w:rsidRPr="005A767D">
        <w:rPr>
          <w:rFonts w:ascii="Times New Roman" w:hAnsi="Times New Roman" w:cs="Times New Roman"/>
          <w:sz w:val="28"/>
          <w:szCs w:val="28"/>
        </w:rPr>
        <w:t xml:space="preserve">г.  № </w:t>
      </w:r>
      <w:r w:rsidR="00F87FC5" w:rsidRPr="005A767D">
        <w:rPr>
          <w:rFonts w:ascii="Times New Roman" w:hAnsi="Times New Roman" w:cs="Times New Roman"/>
          <w:sz w:val="28"/>
          <w:szCs w:val="28"/>
        </w:rPr>
        <w:t>19-251</w:t>
      </w:r>
      <w:r w:rsidRPr="005A767D">
        <w:rPr>
          <w:rFonts w:ascii="Times New Roman" w:hAnsi="Times New Roman" w:cs="Times New Roman"/>
          <w:sz w:val="28"/>
          <w:szCs w:val="28"/>
        </w:rPr>
        <w:t xml:space="preserve">  «О районном бюджете на 202</w:t>
      </w:r>
      <w:r w:rsidR="00F87FC5" w:rsidRPr="005A767D">
        <w:rPr>
          <w:rFonts w:ascii="Times New Roman" w:hAnsi="Times New Roman" w:cs="Times New Roman"/>
          <w:sz w:val="28"/>
          <w:szCs w:val="28"/>
        </w:rPr>
        <w:t>3</w:t>
      </w:r>
      <w:r w:rsidRPr="005A767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7FC5" w:rsidRPr="005A767D">
        <w:rPr>
          <w:rFonts w:ascii="Times New Roman" w:hAnsi="Times New Roman" w:cs="Times New Roman"/>
          <w:sz w:val="28"/>
          <w:szCs w:val="28"/>
        </w:rPr>
        <w:t>4</w:t>
      </w:r>
      <w:r w:rsidRPr="005A767D">
        <w:rPr>
          <w:rFonts w:ascii="Times New Roman" w:hAnsi="Times New Roman" w:cs="Times New Roman"/>
          <w:sz w:val="28"/>
          <w:szCs w:val="28"/>
        </w:rPr>
        <w:t>-202</w:t>
      </w:r>
      <w:r w:rsidR="00F87FC5" w:rsidRPr="005A767D">
        <w:rPr>
          <w:rFonts w:ascii="Times New Roman" w:hAnsi="Times New Roman" w:cs="Times New Roman"/>
          <w:sz w:val="28"/>
          <w:szCs w:val="28"/>
        </w:rPr>
        <w:t>5</w:t>
      </w:r>
      <w:r w:rsidRPr="005A767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315B6" w:rsidRPr="005A767D">
        <w:rPr>
          <w:rFonts w:ascii="Times New Roman" w:hAnsi="Times New Roman" w:cs="Times New Roman"/>
          <w:sz w:val="28"/>
          <w:szCs w:val="28"/>
        </w:rPr>
        <w:t xml:space="preserve"> (в редакции решения районного Совета депутатов  от </w:t>
      </w:r>
      <w:r w:rsidR="004D28F9" w:rsidRPr="005A767D">
        <w:rPr>
          <w:rFonts w:ascii="Times New Roman" w:hAnsi="Times New Roman" w:cs="Times New Roman"/>
          <w:sz w:val="28"/>
          <w:szCs w:val="28"/>
        </w:rPr>
        <w:t>14</w:t>
      </w:r>
      <w:r w:rsidR="007315B6" w:rsidRPr="005A767D">
        <w:rPr>
          <w:rFonts w:ascii="Times New Roman" w:hAnsi="Times New Roman" w:cs="Times New Roman"/>
          <w:sz w:val="28"/>
          <w:szCs w:val="28"/>
        </w:rPr>
        <w:t>.</w:t>
      </w:r>
      <w:r w:rsidR="004D28F9" w:rsidRPr="005A767D">
        <w:rPr>
          <w:rFonts w:ascii="Times New Roman" w:hAnsi="Times New Roman" w:cs="Times New Roman"/>
          <w:sz w:val="28"/>
          <w:szCs w:val="28"/>
        </w:rPr>
        <w:t>11</w:t>
      </w:r>
      <w:r w:rsidR="007315B6" w:rsidRPr="005A767D">
        <w:rPr>
          <w:rFonts w:ascii="Times New Roman" w:hAnsi="Times New Roman" w:cs="Times New Roman"/>
          <w:sz w:val="28"/>
          <w:szCs w:val="28"/>
        </w:rPr>
        <w:t>.2023 № 2</w:t>
      </w:r>
      <w:r w:rsidR="004D28F9" w:rsidRPr="005A767D">
        <w:rPr>
          <w:rFonts w:ascii="Times New Roman" w:hAnsi="Times New Roman" w:cs="Times New Roman"/>
          <w:sz w:val="28"/>
          <w:szCs w:val="28"/>
        </w:rPr>
        <w:t>3</w:t>
      </w:r>
      <w:r w:rsidR="007315B6" w:rsidRPr="005A767D">
        <w:rPr>
          <w:rFonts w:ascii="Times New Roman" w:hAnsi="Times New Roman" w:cs="Times New Roman"/>
          <w:sz w:val="28"/>
          <w:szCs w:val="28"/>
        </w:rPr>
        <w:t>-</w:t>
      </w:r>
      <w:r w:rsidR="004D28F9" w:rsidRPr="005A767D">
        <w:rPr>
          <w:rFonts w:ascii="Times New Roman" w:hAnsi="Times New Roman" w:cs="Times New Roman"/>
          <w:sz w:val="28"/>
          <w:szCs w:val="28"/>
        </w:rPr>
        <w:t>322</w:t>
      </w:r>
      <w:r w:rsidR="007315B6" w:rsidRPr="005A767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77377" w:rsidRPr="005A767D" w:rsidRDefault="00F77377" w:rsidP="009269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sz w:val="28"/>
          <w:szCs w:val="28"/>
        </w:rPr>
        <w:tab/>
      </w:r>
      <w:r w:rsidRPr="005A767D">
        <w:rPr>
          <w:rFonts w:ascii="Times New Roman" w:hAnsi="Times New Roman" w:cs="Times New Roman"/>
          <w:b/>
          <w:sz w:val="28"/>
          <w:szCs w:val="28"/>
        </w:rPr>
        <w:t>Настоящий проект решения предусматривает изменения  основных параметров районного бюджета (доходов, расходов</w:t>
      </w:r>
      <w:r w:rsidR="00480F44" w:rsidRPr="005A767D">
        <w:rPr>
          <w:rFonts w:ascii="Times New Roman" w:hAnsi="Times New Roman" w:cs="Times New Roman"/>
          <w:b/>
          <w:sz w:val="28"/>
          <w:szCs w:val="28"/>
        </w:rPr>
        <w:t>, дефицита</w:t>
      </w:r>
      <w:r w:rsidRPr="005A767D">
        <w:rPr>
          <w:rFonts w:ascii="Times New Roman" w:hAnsi="Times New Roman" w:cs="Times New Roman"/>
          <w:b/>
          <w:sz w:val="28"/>
          <w:szCs w:val="28"/>
        </w:rPr>
        <w:t>).</w:t>
      </w:r>
    </w:p>
    <w:p w:rsidR="00C80710" w:rsidRPr="005A767D" w:rsidRDefault="00F77377" w:rsidP="006D12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>Основные параметры бюджета муниципального образования Нижнеингашский район на 202</w:t>
      </w:r>
      <w:r w:rsidR="00F87FC5" w:rsidRPr="005A767D">
        <w:rPr>
          <w:rFonts w:ascii="Times New Roman" w:hAnsi="Times New Roman" w:cs="Times New Roman"/>
          <w:sz w:val="28"/>
          <w:szCs w:val="28"/>
        </w:rPr>
        <w:t>3</w:t>
      </w:r>
      <w:r w:rsidRPr="005A767D">
        <w:rPr>
          <w:rFonts w:ascii="Times New Roman" w:hAnsi="Times New Roman" w:cs="Times New Roman"/>
          <w:sz w:val="28"/>
          <w:szCs w:val="28"/>
        </w:rPr>
        <w:t xml:space="preserve"> год   представлены в таблице 1.</w:t>
      </w:r>
    </w:p>
    <w:p w:rsidR="00856EF4" w:rsidRPr="005A767D" w:rsidRDefault="00856EF4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>Таблица 1</w:t>
      </w:r>
    </w:p>
    <w:p w:rsidR="00C80710" w:rsidRPr="005A767D" w:rsidRDefault="00F77377" w:rsidP="00C80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>Основные характеристики  бюджета</w:t>
      </w:r>
      <w:r w:rsidR="009F2574" w:rsidRPr="005A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Нижнеингашский район на 202</w:t>
      </w:r>
      <w:r w:rsidR="00F87FC5" w:rsidRPr="005A767D">
        <w:rPr>
          <w:rFonts w:ascii="Times New Roman" w:hAnsi="Times New Roman" w:cs="Times New Roman"/>
          <w:b/>
          <w:sz w:val="28"/>
          <w:szCs w:val="28"/>
        </w:rPr>
        <w:t>3</w:t>
      </w:r>
      <w:r w:rsidR="00C80710" w:rsidRPr="005A767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6EF4" w:rsidRPr="005A7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5A7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56EF4" w:rsidRPr="005A767D">
        <w:rPr>
          <w:rFonts w:ascii="Times New Roman" w:hAnsi="Times New Roman" w:cs="Times New Roman"/>
          <w:sz w:val="28"/>
          <w:szCs w:val="28"/>
        </w:rPr>
        <w:t xml:space="preserve">   </w:t>
      </w:r>
      <w:r w:rsidR="00C80710" w:rsidRPr="005A7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77377" w:rsidRPr="005A767D" w:rsidRDefault="00C80710" w:rsidP="00C80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77377" w:rsidRPr="005A767D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Ind w:w="-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2576"/>
        <w:gridCol w:w="2076"/>
        <w:gridCol w:w="1320"/>
      </w:tblGrid>
      <w:tr w:rsidR="00F77377" w:rsidRPr="005A767D" w:rsidTr="00DF60D0">
        <w:trPr>
          <w:trHeight w:val="180"/>
        </w:trPr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 xml:space="preserve">Основные характеристики бюджета МО Нижнеингашский район                                                               </w:t>
            </w:r>
          </w:p>
        </w:tc>
      </w:tr>
      <w:tr w:rsidR="00F77377" w:rsidRPr="005A767D" w:rsidTr="00DF60D0">
        <w:trPr>
          <w:trHeight w:val="127"/>
        </w:trPr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A767D" w:rsidRDefault="00F77377" w:rsidP="0044233F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9269B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 xml:space="preserve">Действующее решение о бюджете </w:t>
            </w:r>
            <w:r w:rsidR="00F77377" w:rsidRPr="005A767D">
              <w:rPr>
                <w:rFonts w:ascii="Times New Roman" w:hAnsi="Times New Roman" w:cs="Times New Roman"/>
                <w:b/>
                <w:lang w:eastAsia="en-US"/>
              </w:rPr>
              <w:t>от 2</w:t>
            </w:r>
            <w:r w:rsidR="00F87FC5" w:rsidRPr="005A767D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="00F77377" w:rsidRPr="005A767D">
              <w:rPr>
                <w:rFonts w:ascii="Times New Roman" w:hAnsi="Times New Roman" w:cs="Times New Roman"/>
                <w:b/>
                <w:lang w:eastAsia="en-US"/>
              </w:rPr>
              <w:t>.12.20</w:t>
            </w:r>
            <w:r w:rsidR="009F1E34" w:rsidRPr="005A767D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F87FC5" w:rsidRPr="005A767D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F77377" w:rsidRPr="005A767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№</w:t>
            </w:r>
            <w:r w:rsidR="00F87FC5" w:rsidRPr="005A767D">
              <w:rPr>
                <w:rFonts w:ascii="Times New Roman" w:hAnsi="Times New Roman" w:cs="Times New Roman"/>
                <w:b/>
                <w:lang w:eastAsia="en-US"/>
              </w:rPr>
              <w:t xml:space="preserve"> 19-251</w:t>
            </w:r>
          </w:p>
          <w:p w:rsidR="00134823" w:rsidRPr="005A767D" w:rsidRDefault="00134823" w:rsidP="008A310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 xml:space="preserve">в редакции решения  от </w:t>
            </w:r>
            <w:r w:rsidR="008A310C" w:rsidRPr="005A767D">
              <w:rPr>
                <w:rFonts w:ascii="Times New Roman" w:hAnsi="Times New Roman" w:cs="Times New Roman"/>
                <w:b/>
                <w:lang w:eastAsia="en-US"/>
              </w:rPr>
              <w:t>22</w:t>
            </w:r>
            <w:r w:rsidRPr="005A767D">
              <w:rPr>
                <w:rFonts w:ascii="Times New Roman" w:hAnsi="Times New Roman" w:cs="Times New Roman"/>
                <w:b/>
                <w:lang w:eastAsia="en-US"/>
              </w:rPr>
              <w:t>.0</w:t>
            </w:r>
            <w:r w:rsidR="008A310C" w:rsidRPr="005A767D"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Pr="005A767D">
              <w:rPr>
                <w:rFonts w:ascii="Times New Roman" w:hAnsi="Times New Roman" w:cs="Times New Roman"/>
                <w:b/>
                <w:lang w:eastAsia="en-US"/>
              </w:rPr>
              <w:t>.2023</w:t>
            </w:r>
            <w:r w:rsidR="009269B7" w:rsidRPr="005A767D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5A767D">
              <w:rPr>
                <w:rFonts w:ascii="Times New Roman" w:hAnsi="Times New Roman" w:cs="Times New Roman"/>
                <w:b/>
                <w:lang w:eastAsia="en-US"/>
              </w:rPr>
              <w:t xml:space="preserve"> №</w:t>
            </w:r>
            <w:r w:rsidR="009269B7" w:rsidRPr="005A767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5A767D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8A310C" w:rsidRPr="005A767D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5A767D">
              <w:rPr>
                <w:rFonts w:ascii="Times New Roman" w:hAnsi="Times New Roman" w:cs="Times New Roman"/>
                <w:b/>
                <w:lang w:eastAsia="en-US"/>
              </w:rPr>
              <w:t>-2</w:t>
            </w:r>
            <w:r w:rsidR="008A310C" w:rsidRPr="005A767D">
              <w:rPr>
                <w:rFonts w:ascii="Times New Roman" w:hAnsi="Times New Roman" w:cs="Times New Roman"/>
                <w:b/>
                <w:lang w:eastAsia="en-US"/>
              </w:rPr>
              <w:t>95</w:t>
            </w:r>
            <w:r w:rsidRPr="005A767D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Решение о бюджете с учетом предлагаемых изменений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Изменения</w:t>
            </w:r>
          </w:p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Гр.3-гр.2</w:t>
            </w:r>
          </w:p>
        </w:tc>
      </w:tr>
      <w:tr w:rsidR="00F77377" w:rsidRPr="005A767D" w:rsidTr="00DF60D0">
        <w:trPr>
          <w:trHeight w:val="12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A767D" w:rsidRDefault="00F77377" w:rsidP="0044233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4D28F9" w:rsidRPr="005A767D" w:rsidTr="00DF60D0">
        <w:trPr>
          <w:trHeight w:val="12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9" w:rsidRPr="005A767D" w:rsidRDefault="004D28F9" w:rsidP="004D28F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 xml:space="preserve">Общий объем доходов бюджета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9" w:rsidRPr="005A767D" w:rsidRDefault="004D28F9" w:rsidP="004D28F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1479295,3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9" w:rsidRPr="005A767D" w:rsidRDefault="004D28F9" w:rsidP="004D28F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1468882,2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9" w:rsidRPr="005A767D" w:rsidRDefault="004D28F9" w:rsidP="004D28F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(-) 10413,1</w:t>
            </w:r>
          </w:p>
        </w:tc>
      </w:tr>
      <w:tr w:rsidR="004D28F9" w:rsidRPr="005A767D" w:rsidTr="00DF60D0">
        <w:trPr>
          <w:trHeight w:val="12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9" w:rsidRPr="005A767D" w:rsidRDefault="004D28F9" w:rsidP="004D28F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Общий объем расходов бюджета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9" w:rsidRPr="005A767D" w:rsidRDefault="004D28F9" w:rsidP="004D28F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1519302,7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9" w:rsidRPr="005A767D" w:rsidRDefault="004D28F9" w:rsidP="004D28F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1493163,5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9" w:rsidRPr="005A767D" w:rsidRDefault="004D28F9" w:rsidP="004D28F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(-) 26139,2</w:t>
            </w:r>
          </w:p>
        </w:tc>
      </w:tr>
      <w:tr w:rsidR="004D28F9" w:rsidRPr="005A767D" w:rsidTr="00DF60D0">
        <w:trPr>
          <w:trHeight w:val="12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9" w:rsidRPr="005A767D" w:rsidRDefault="004D28F9" w:rsidP="004D28F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Дефицит бюджета   (-)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9" w:rsidRPr="005A767D" w:rsidRDefault="004D28F9" w:rsidP="004D28F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(-) 40007,4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9" w:rsidRPr="005A767D" w:rsidRDefault="004D28F9" w:rsidP="004D28F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(-) 24281,3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9" w:rsidRPr="005A767D" w:rsidRDefault="004D28F9" w:rsidP="004D28F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(+)</w:t>
            </w:r>
            <w:r w:rsidR="00364769" w:rsidRPr="005A767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A767D">
              <w:rPr>
                <w:rFonts w:ascii="Times New Roman" w:hAnsi="Times New Roman" w:cs="Times New Roman"/>
                <w:lang w:eastAsia="en-US"/>
              </w:rPr>
              <w:t>15726,1</w:t>
            </w:r>
          </w:p>
        </w:tc>
      </w:tr>
      <w:tr w:rsidR="004D28F9" w:rsidRPr="005A767D" w:rsidTr="00DF60D0">
        <w:trPr>
          <w:trHeight w:val="32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F9" w:rsidRPr="005A767D" w:rsidRDefault="004D28F9" w:rsidP="004D28F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Источники внутреннего финансирования дефицита районного бюджета (остатки средств на едином счете бюджета)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9" w:rsidRPr="005A767D" w:rsidRDefault="004D28F9" w:rsidP="004D28F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D28F9" w:rsidRPr="005A767D" w:rsidRDefault="004D28F9" w:rsidP="004D28F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(+) 40007,4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9" w:rsidRPr="005A767D" w:rsidRDefault="004D28F9" w:rsidP="004D28F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D28F9" w:rsidRPr="005A767D" w:rsidRDefault="004D28F9" w:rsidP="004D28F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(+) 24281,3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9" w:rsidRPr="005A767D" w:rsidRDefault="004D28F9" w:rsidP="004D28F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D28F9" w:rsidRPr="005A767D" w:rsidRDefault="004D28F9" w:rsidP="004D28F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(</w:t>
            </w:r>
            <w:r w:rsidR="00364769" w:rsidRPr="005A767D">
              <w:rPr>
                <w:rFonts w:ascii="Times New Roman" w:hAnsi="Times New Roman" w:cs="Times New Roman"/>
                <w:lang w:eastAsia="en-US"/>
              </w:rPr>
              <w:t xml:space="preserve">-) </w:t>
            </w:r>
            <w:r w:rsidRPr="005A767D">
              <w:rPr>
                <w:rFonts w:ascii="Times New Roman" w:hAnsi="Times New Roman" w:cs="Times New Roman"/>
                <w:lang w:eastAsia="en-US"/>
              </w:rPr>
              <w:t>15726,1</w:t>
            </w:r>
          </w:p>
        </w:tc>
      </w:tr>
    </w:tbl>
    <w:p w:rsidR="00C80710" w:rsidRPr="005A767D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ab/>
      </w:r>
    </w:p>
    <w:p w:rsidR="00F77377" w:rsidRPr="005A767D" w:rsidRDefault="00F77377" w:rsidP="00C807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lastRenderedPageBreak/>
        <w:t>Проект решения районного Совета депутатов "О внесении изменений в решение Нижнеингашского районного</w:t>
      </w:r>
      <w:r w:rsidR="000B554F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sz w:val="28"/>
          <w:szCs w:val="28"/>
        </w:rPr>
        <w:t xml:space="preserve"> Совета депутатов  от 2</w:t>
      </w:r>
      <w:r w:rsidR="000116BE" w:rsidRPr="005A767D">
        <w:rPr>
          <w:rFonts w:ascii="Times New Roman" w:hAnsi="Times New Roman" w:cs="Times New Roman"/>
          <w:sz w:val="28"/>
          <w:szCs w:val="28"/>
        </w:rPr>
        <w:t>0</w:t>
      </w:r>
      <w:r w:rsidRPr="005A767D">
        <w:rPr>
          <w:rFonts w:ascii="Times New Roman" w:hAnsi="Times New Roman" w:cs="Times New Roman"/>
          <w:sz w:val="28"/>
          <w:szCs w:val="28"/>
        </w:rPr>
        <w:t>.12.20</w:t>
      </w:r>
      <w:r w:rsidR="00AB4E2F" w:rsidRPr="005A767D">
        <w:rPr>
          <w:rFonts w:ascii="Times New Roman" w:hAnsi="Times New Roman" w:cs="Times New Roman"/>
          <w:sz w:val="28"/>
          <w:szCs w:val="28"/>
        </w:rPr>
        <w:t>2</w:t>
      </w:r>
      <w:r w:rsidR="000116BE" w:rsidRPr="005A767D">
        <w:rPr>
          <w:rFonts w:ascii="Times New Roman" w:hAnsi="Times New Roman" w:cs="Times New Roman"/>
          <w:sz w:val="28"/>
          <w:szCs w:val="28"/>
        </w:rPr>
        <w:t>2</w:t>
      </w:r>
      <w:r w:rsidRPr="005A767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116BE" w:rsidRPr="005A767D">
        <w:rPr>
          <w:rFonts w:ascii="Times New Roman" w:hAnsi="Times New Roman" w:cs="Times New Roman"/>
          <w:sz w:val="28"/>
          <w:szCs w:val="28"/>
        </w:rPr>
        <w:t>19-251</w:t>
      </w:r>
      <w:r w:rsidRPr="005A767D">
        <w:rPr>
          <w:rFonts w:ascii="Times New Roman" w:hAnsi="Times New Roman" w:cs="Times New Roman"/>
          <w:sz w:val="28"/>
          <w:szCs w:val="28"/>
        </w:rPr>
        <w:t xml:space="preserve"> "О районном бюджете на 202</w:t>
      </w:r>
      <w:r w:rsidR="000116BE" w:rsidRPr="005A767D">
        <w:rPr>
          <w:rFonts w:ascii="Times New Roman" w:hAnsi="Times New Roman" w:cs="Times New Roman"/>
          <w:sz w:val="28"/>
          <w:szCs w:val="28"/>
        </w:rPr>
        <w:t>3</w:t>
      </w:r>
      <w:r w:rsidRPr="005A767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116BE" w:rsidRPr="005A767D">
        <w:rPr>
          <w:rFonts w:ascii="Times New Roman" w:hAnsi="Times New Roman" w:cs="Times New Roman"/>
          <w:sz w:val="28"/>
          <w:szCs w:val="28"/>
        </w:rPr>
        <w:t>4</w:t>
      </w:r>
      <w:r w:rsidRPr="005A767D">
        <w:rPr>
          <w:rFonts w:ascii="Times New Roman" w:hAnsi="Times New Roman" w:cs="Times New Roman"/>
          <w:sz w:val="28"/>
          <w:szCs w:val="28"/>
        </w:rPr>
        <w:t>-202</w:t>
      </w:r>
      <w:r w:rsidR="000116BE" w:rsidRPr="005A767D">
        <w:rPr>
          <w:rFonts w:ascii="Times New Roman" w:hAnsi="Times New Roman" w:cs="Times New Roman"/>
          <w:sz w:val="28"/>
          <w:szCs w:val="28"/>
        </w:rPr>
        <w:t>5</w:t>
      </w:r>
      <w:r w:rsidRPr="005A767D">
        <w:rPr>
          <w:rFonts w:ascii="Times New Roman" w:hAnsi="Times New Roman" w:cs="Times New Roman"/>
          <w:sz w:val="28"/>
          <w:szCs w:val="28"/>
        </w:rPr>
        <w:t xml:space="preserve"> годов" </w:t>
      </w:r>
      <w:r w:rsidR="00134823" w:rsidRPr="005A767D">
        <w:rPr>
          <w:rFonts w:ascii="Times New Roman" w:hAnsi="Times New Roman" w:cs="Times New Roman"/>
          <w:sz w:val="28"/>
          <w:szCs w:val="28"/>
        </w:rPr>
        <w:t xml:space="preserve">в редакции решения  от </w:t>
      </w:r>
      <w:r w:rsidR="009C3716" w:rsidRPr="005A767D">
        <w:rPr>
          <w:rFonts w:ascii="Times New Roman" w:hAnsi="Times New Roman" w:cs="Times New Roman"/>
          <w:sz w:val="28"/>
          <w:szCs w:val="28"/>
        </w:rPr>
        <w:t>14.11</w:t>
      </w:r>
      <w:r w:rsidR="00134823" w:rsidRPr="005A767D">
        <w:rPr>
          <w:rFonts w:ascii="Times New Roman" w:hAnsi="Times New Roman" w:cs="Times New Roman"/>
          <w:sz w:val="28"/>
          <w:szCs w:val="28"/>
        </w:rPr>
        <w:t>.2023 №</w:t>
      </w:r>
      <w:r w:rsidR="00E17977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="00134823" w:rsidRPr="005A767D">
        <w:rPr>
          <w:rFonts w:ascii="Times New Roman" w:hAnsi="Times New Roman" w:cs="Times New Roman"/>
          <w:sz w:val="28"/>
          <w:szCs w:val="28"/>
        </w:rPr>
        <w:t>2</w:t>
      </w:r>
      <w:r w:rsidR="009C3716" w:rsidRPr="005A767D">
        <w:rPr>
          <w:rFonts w:ascii="Times New Roman" w:hAnsi="Times New Roman" w:cs="Times New Roman"/>
          <w:sz w:val="28"/>
          <w:szCs w:val="28"/>
        </w:rPr>
        <w:t>3</w:t>
      </w:r>
      <w:r w:rsidR="00E17977" w:rsidRPr="005A767D">
        <w:rPr>
          <w:rFonts w:ascii="Times New Roman" w:hAnsi="Times New Roman" w:cs="Times New Roman"/>
          <w:sz w:val="28"/>
          <w:szCs w:val="28"/>
        </w:rPr>
        <w:t>-</w:t>
      </w:r>
      <w:r w:rsidR="009C3716" w:rsidRPr="005A767D">
        <w:rPr>
          <w:rFonts w:ascii="Times New Roman" w:hAnsi="Times New Roman" w:cs="Times New Roman"/>
          <w:sz w:val="28"/>
          <w:szCs w:val="28"/>
        </w:rPr>
        <w:t>32</w:t>
      </w:r>
      <w:r w:rsidR="00134823" w:rsidRPr="005A767D">
        <w:rPr>
          <w:rFonts w:ascii="Times New Roman" w:hAnsi="Times New Roman" w:cs="Times New Roman"/>
          <w:sz w:val="28"/>
          <w:szCs w:val="28"/>
        </w:rPr>
        <w:t xml:space="preserve">2 </w:t>
      </w:r>
      <w:r w:rsidR="00AB4E2F" w:rsidRPr="005A767D">
        <w:rPr>
          <w:rFonts w:ascii="Times New Roman" w:hAnsi="Times New Roman" w:cs="Times New Roman"/>
          <w:sz w:val="28"/>
          <w:szCs w:val="28"/>
        </w:rPr>
        <w:t>(</w:t>
      </w:r>
      <w:r w:rsidRPr="005A767D">
        <w:rPr>
          <w:rFonts w:ascii="Times New Roman" w:hAnsi="Times New Roman" w:cs="Times New Roman"/>
          <w:sz w:val="28"/>
          <w:szCs w:val="28"/>
        </w:rPr>
        <w:t>далее проект решения</w:t>
      </w:r>
      <w:r w:rsidR="00AB4E2F" w:rsidRPr="005A767D">
        <w:rPr>
          <w:rFonts w:ascii="Times New Roman" w:hAnsi="Times New Roman" w:cs="Times New Roman"/>
          <w:sz w:val="28"/>
          <w:szCs w:val="28"/>
        </w:rPr>
        <w:t>)</w:t>
      </w:r>
      <w:r w:rsidRPr="005A767D">
        <w:rPr>
          <w:rFonts w:ascii="Times New Roman" w:hAnsi="Times New Roman" w:cs="Times New Roman"/>
          <w:sz w:val="28"/>
          <w:szCs w:val="28"/>
        </w:rPr>
        <w:t xml:space="preserve">  предусматривает  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sz w:val="28"/>
          <w:szCs w:val="28"/>
        </w:rPr>
        <w:t>изменения  основных параметров районного бюджета (доходов, расходов, дефицита).</w:t>
      </w:r>
    </w:p>
    <w:p w:rsidR="00F77377" w:rsidRPr="005A767D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ab/>
        <w:t>Проект решения подготовлен в целях отражения дополнительно поступивших и планируемых к поступлению средств из федерального и краевого бюджетов, уточнения объемов финансирования по ранее принятым обязательствам исходя из фактических потребностей, выделения средств для обеспечения софинансирования субсидий из федерального и краевого  бюджетов.</w:t>
      </w:r>
    </w:p>
    <w:p w:rsidR="000479D0" w:rsidRPr="005A767D" w:rsidRDefault="000479D0" w:rsidP="00047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ab/>
        <w:t xml:space="preserve">Согласно проекту решения доходная часть районного бюджета на 2023 </w:t>
      </w:r>
      <w:r w:rsidR="00EB2197" w:rsidRPr="005A767D">
        <w:rPr>
          <w:rFonts w:ascii="Times New Roman" w:hAnsi="Times New Roman" w:cs="Times New Roman"/>
          <w:sz w:val="28"/>
          <w:szCs w:val="28"/>
        </w:rPr>
        <w:t>г</w:t>
      </w:r>
      <w:r w:rsidRPr="005A767D">
        <w:rPr>
          <w:rFonts w:ascii="Times New Roman" w:hAnsi="Times New Roman" w:cs="Times New Roman"/>
          <w:sz w:val="28"/>
          <w:szCs w:val="28"/>
        </w:rPr>
        <w:t>од у</w:t>
      </w:r>
      <w:r w:rsidR="00C97513" w:rsidRPr="005A767D">
        <w:rPr>
          <w:rFonts w:ascii="Times New Roman" w:hAnsi="Times New Roman" w:cs="Times New Roman"/>
          <w:sz w:val="28"/>
          <w:szCs w:val="28"/>
        </w:rPr>
        <w:t>меньшаетс</w:t>
      </w:r>
      <w:r w:rsidRPr="005A767D">
        <w:rPr>
          <w:rFonts w:ascii="Times New Roman" w:hAnsi="Times New Roman" w:cs="Times New Roman"/>
          <w:sz w:val="28"/>
          <w:szCs w:val="28"/>
        </w:rPr>
        <w:t xml:space="preserve">я за счет </w:t>
      </w:r>
      <w:r w:rsidR="00C97513" w:rsidRPr="005A767D">
        <w:rPr>
          <w:rFonts w:ascii="Times New Roman" w:hAnsi="Times New Roman" w:cs="Times New Roman"/>
          <w:sz w:val="28"/>
          <w:szCs w:val="28"/>
        </w:rPr>
        <w:t>средств</w:t>
      </w:r>
      <w:r w:rsidRPr="005A767D">
        <w:rPr>
          <w:rFonts w:ascii="Times New Roman" w:hAnsi="Times New Roman" w:cs="Times New Roman"/>
          <w:sz w:val="28"/>
          <w:szCs w:val="28"/>
        </w:rPr>
        <w:t xml:space="preserve"> из краевого </w:t>
      </w:r>
      <w:r w:rsidR="00C97513" w:rsidRPr="005A767D">
        <w:rPr>
          <w:rFonts w:ascii="Times New Roman" w:hAnsi="Times New Roman" w:cs="Times New Roman"/>
          <w:sz w:val="28"/>
          <w:szCs w:val="28"/>
        </w:rPr>
        <w:t xml:space="preserve"> и федерального </w:t>
      </w:r>
      <w:r w:rsidRPr="005A767D">
        <w:rPr>
          <w:rFonts w:ascii="Times New Roman" w:hAnsi="Times New Roman" w:cs="Times New Roman"/>
          <w:sz w:val="28"/>
          <w:szCs w:val="28"/>
        </w:rPr>
        <w:t>бюджет</w:t>
      </w:r>
      <w:r w:rsidR="00C97513" w:rsidRPr="005A767D">
        <w:rPr>
          <w:rFonts w:ascii="Times New Roman" w:hAnsi="Times New Roman" w:cs="Times New Roman"/>
          <w:sz w:val="28"/>
          <w:szCs w:val="28"/>
        </w:rPr>
        <w:t>ов</w:t>
      </w:r>
      <w:r w:rsidRPr="005A767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C3716" w:rsidRPr="005A767D">
        <w:rPr>
          <w:rFonts w:ascii="Times New Roman" w:hAnsi="Times New Roman" w:cs="Times New Roman"/>
          <w:sz w:val="28"/>
          <w:szCs w:val="28"/>
        </w:rPr>
        <w:t>15679,1</w:t>
      </w:r>
      <w:r w:rsidRPr="005A767D">
        <w:rPr>
          <w:rFonts w:ascii="Times New Roman" w:hAnsi="Times New Roman" w:cs="Times New Roman"/>
          <w:sz w:val="28"/>
          <w:szCs w:val="28"/>
        </w:rPr>
        <w:t xml:space="preserve"> тыс. руб., за счет средств  районного бюджета происходит </w:t>
      </w:r>
      <w:r w:rsidR="0037457B" w:rsidRPr="005A767D">
        <w:rPr>
          <w:rFonts w:ascii="Times New Roman" w:hAnsi="Times New Roman" w:cs="Times New Roman"/>
          <w:sz w:val="28"/>
          <w:szCs w:val="28"/>
        </w:rPr>
        <w:t>у</w:t>
      </w:r>
      <w:r w:rsidR="009C3716" w:rsidRPr="005A767D">
        <w:rPr>
          <w:rFonts w:ascii="Times New Roman" w:hAnsi="Times New Roman" w:cs="Times New Roman"/>
          <w:sz w:val="28"/>
          <w:szCs w:val="28"/>
        </w:rPr>
        <w:t>в</w:t>
      </w:r>
      <w:r w:rsidR="0037457B" w:rsidRPr="005A767D">
        <w:rPr>
          <w:rFonts w:ascii="Times New Roman" w:hAnsi="Times New Roman" w:cs="Times New Roman"/>
          <w:sz w:val="28"/>
          <w:szCs w:val="28"/>
        </w:rPr>
        <w:t>е</w:t>
      </w:r>
      <w:r w:rsidR="009C3716" w:rsidRPr="005A767D">
        <w:rPr>
          <w:rFonts w:ascii="Times New Roman" w:hAnsi="Times New Roman" w:cs="Times New Roman"/>
          <w:sz w:val="28"/>
          <w:szCs w:val="28"/>
        </w:rPr>
        <w:t>лич</w:t>
      </w:r>
      <w:r w:rsidRPr="005A767D">
        <w:rPr>
          <w:rFonts w:ascii="Times New Roman" w:hAnsi="Times New Roman" w:cs="Times New Roman"/>
          <w:sz w:val="28"/>
          <w:szCs w:val="28"/>
        </w:rPr>
        <w:t xml:space="preserve">ение  доходной части бюджета на сумму </w:t>
      </w:r>
      <w:r w:rsidR="009C3716" w:rsidRPr="005A767D">
        <w:rPr>
          <w:rFonts w:ascii="Times New Roman" w:hAnsi="Times New Roman" w:cs="Times New Roman"/>
          <w:sz w:val="28"/>
          <w:szCs w:val="28"/>
        </w:rPr>
        <w:t>5266,0</w:t>
      </w:r>
      <w:r w:rsidRPr="005A767D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479D0" w:rsidRPr="005A767D" w:rsidRDefault="000479D0" w:rsidP="00047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ab/>
        <w:t>В результате у</w:t>
      </w:r>
      <w:r w:rsidR="00C97513" w:rsidRPr="005A767D">
        <w:rPr>
          <w:rFonts w:ascii="Times New Roman" w:hAnsi="Times New Roman" w:cs="Times New Roman"/>
          <w:sz w:val="28"/>
          <w:szCs w:val="28"/>
        </w:rPr>
        <w:t>м</w:t>
      </w:r>
      <w:r w:rsidRPr="005A767D">
        <w:rPr>
          <w:rFonts w:ascii="Times New Roman" w:hAnsi="Times New Roman" w:cs="Times New Roman"/>
          <w:sz w:val="28"/>
          <w:szCs w:val="28"/>
        </w:rPr>
        <w:t>е</w:t>
      </w:r>
      <w:r w:rsidR="009513F5" w:rsidRPr="005A767D">
        <w:rPr>
          <w:rFonts w:ascii="Times New Roman" w:hAnsi="Times New Roman" w:cs="Times New Roman"/>
          <w:sz w:val="28"/>
          <w:szCs w:val="28"/>
        </w:rPr>
        <w:t>ньш</w:t>
      </w:r>
      <w:r w:rsidRPr="005A767D">
        <w:rPr>
          <w:rFonts w:ascii="Times New Roman" w:hAnsi="Times New Roman" w:cs="Times New Roman"/>
          <w:sz w:val="28"/>
          <w:szCs w:val="28"/>
        </w:rPr>
        <w:t xml:space="preserve">ения на сумму </w:t>
      </w:r>
      <w:r w:rsidR="009C3716" w:rsidRPr="005A767D">
        <w:rPr>
          <w:rFonts w:ascii="Times New Roman" w:hAnsi="Times New Roman" w:cs="Times New Roman"/>
          <w:sz w:val="28"/>
          <w:szCs w:val="28"/>
        </w:rPr>
        <w:t>10413,1</w:t>
      </w:r>
      <w:r w:rsidR="00E17977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sz w:val="28"/>
          <w:szCs w:val="28"/>
        </w:rPr>
        <w:t>тыс. руб. доходы</w:t>
      </w:r>
      <w:r w:rsidR="00DF60D0" w:rsidRPr="005A767D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5A767D">
        <w:rPr>
          <w:rFonts w:ascii="Times New Roman" w:hAnsi="Times New Roman" w:cs="Times New Roman"/>
          <w:sz w:val="28"/>
          <w:szCs w:val="28"/>
        </w:rPr>
        <w:t xml:space="preserve"> в проекте решения составляют </w:t>
      </w:r>
      <w:r w:rsidR="009C3716" w:rsidRPr="005A767D">
        <w:rPr>
          <w:rFonts w:ascii="Times New Roman" w:hAnsi="Times New Roman" w:cs="Times New Roman"/>
          <w:sz w:val="28"/>
          <w:szCs w:val="28"/>
        </w:rPr>
        <w:t>1468882,2</w:t>
      </w:r>
      <w:r w:rsidRPr="005A767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Pr="005A767D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>Подробная информация об источниках доходов районного бюджета представлена в пояснительной записке к проекту Решения.</w:t>
      </w:r>
    </w:p>
    <w:p w:rsidR="00F77377" w:rsidRPr="005A767D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ab/>
        <w:t xml:space="preserve">Расходы районного бюджета  проектом решения предлагается </w:t>
      </w:r>
      <w:r w:rsidR="00D27336" w:rsidRPr="005A767D">
        <w:rPr>
          <w:rFonts w:ascii="Times New Roman" w:hAnsi="Times New Roman" w:cs="Times New Roman"/>
          <w:sz w:val="28"/>
          <w:szCs w:val="28"/>
        </w:rPr>
        <w:t>у</w:t>
      </w:r>
      <w:r w:rsidR="009513F5" w:rsidRPr="005A767D">
        <w:rPr>
          <w:rFonts w:ascii="Times New Roman" w:hAnsi="Times New Roman" w:cs="Times New Roman"/>
          <w:sz w:val="28"/>
          <w:szCs w:val="28"/>
        </w:rPr>
        <w:t>меньш</w:t>
      </w:r>
      <w:r w:rsidR="00D27336" w:rsidRPr="005A767D">
        <w:rPr>
          <w:rFonts w:ascii="Times New Roman" w:hAnsi="Times New Roman" w:cs="Times New Roman"/>
          <w:sz w:val="28"/>
          <w:szCs w:val="28"/>
        </w:rPr>
        <w:t xml:space="preserve">ить </w:t>
      </w:r>
      <w:r w:rsidR="009545C4" w:rsidRPr="005A767D">
        <w:rPr>
          <w:rFonts w:ascii="Times New Roman" w:hAnsi="Times New Roman" w:cs="Times New Roman"/>
          <w:sz w:val="28"/>
          <w:szCs w:val="28"/>
        </w:rPr>
        <w:t xml:space="preserve"> на 202</w:t>
      </w:r>
      <w:r w:rsidR="00302D81" w:rsidRPr="005A767D">
        <w:rPr>
          <w:rFonts w:ascii="Times New Roman" w:hAnsi="Times New Roman" w:cs="Times New Roman"/>
          <w:sz w:val="28"/>
          <w:szCs w:val="28"/>
        </w:rPr>
        <w:t>3</w:t>
      </w:r>
      <w:r w:rsidR="009545C4" w:rsidRPr="005A767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A767D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E305BA" w:rsidRPr="005A767D">
        <w:rPr>
          <w:rFonts w:ascii="Times New Roman" w:hAnsi="Times New Roman" w:cs="Times New Roman"/>
          <w:sz w:val="28"/>
          <w:szCs w:val="28"/>
        </w:rPr>
        <w:t>26139,2</w:t>
      </w:r>
      <w:r w:rsidRPr="005A767D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целевых средств </w:t>
      </w:r>
      <w:r w:rsidR="009513F5" w:rsidRPr="005A767D">
        <w:rPr>
          <w:rFonts w:ascii="Times New Roman" w:hAnsi="Times New Roman" w:cs="Times New Roman"/>
          <w:sz w:val="28"/>
          <w:szCs w:val="28"/>
        </w:rPr>
        <w:t xml:space="preserve">происходит уменьшение </w:t>
      </w:r>
      <w:r w:rsidR="00713F66" w:rsidRPr="005A767D">
        <w:rPr>
          <w:rFonts w:ascii="Times New Roman" w:hAnsi="Times New Roman" w:cs="Times New Roman"/>
          <w:sz w:val="28"/>
          <w:szCs w:val="28"/>
        </w:rPr>
        <w:t xml:space="preserve">на </w:t>
      </w:r>
      <w:r w:rsidRPr="005A767D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5A767D">
        <w:rPr>
          <w:rFonts w:ascii="Times New Roman" w:hAnsi="Times New Roman" w:cs="Times New Roman"/>
          <w:sz w:val="28"/>
          <w:szCs w:val="28"/>
        </w:rPr>
        <w:t>у</w:t>
      </w:r>
      <w:r w:rsidRPr="005A767D">
        <w:rPr>
          <w:rFonts w:ascii="Times New Roman" w:hAnsi="Times New Roman" w:cs="Times New Roman"/>
          <w:sz w:val="28"/>
          <w:szCs w:val="28"/>
        </w:rPr>
        <w:t xml:space="preserve">  </w:t>
      </w:r>
      <w:r w:rsidR="00E305BA" w:rsidRPr="005A767D">
        <w:rPr>
          <w:rFonts w:ascii="Times New Roman" w:hAnsi="Times New Roman" w:cs="Times New Roman"/>
          <w:sz w:val="28"/>
          <w:szCs w:val="28"/>
        </w:rPr>
        <w:t>15679,1</w:t>
      </w:r>
      <w:r w:rsidR="00C52C68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sz w:val="28"/>
          <w:szCs w:val="28"/>
        </w:rPr>
        <w:t>тыс. руб.</w:t>
      </w:r>
      <w:r w:rsidR="00DF60D0" w:rsidRPr="005A767D">
        <w:rPr>
          <w:rFonts w:ascii="Times New Roman" w:hAnsi="Times New Roman" w:cs="Times New Roman"/>
          <w:sz w:val="28"/>
          <w:szCs w:val="28"/>
        </w:rPr>
        <w:t>. П</w:t>
      </w:r>
      <w:r w:rsidR="00184F0D" w:rsidRPr="005A767D">
        <w:rPr>
          <w:rFonts w:ascii="Times New Roman" w:hAnsi="Times New Roman" w:cs="Times New Roman"/>
          <w:sz w:val="28"/>
          <w:szCs w:val="28"/>
        </w:rPr>
        <w:t>о расходам за счет</w:t>
      </w:r>
      <w:r w:rsidRPr="005A767D">
        <w:rPr>
          <w:rFonts w:ascii="Times New Roman" w:hAnsi="Times New Roman" w:cs="Times New Roman"/>
          <w:sz w:val="28"/>
          <w:szCs w:val="28"/>
        </w:rPr>
        <w:t xml:space="preserve"> средств районного бюджета </w:t>
      </w:r>
      <w:r w:rsidR="00184F0D" w:rsidRPr="005A767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C52C68" w:rsidRPr="005A767D">
        <w:rPr>
          <w:rFonts w:ascii="Times New Roman" w:hAnsi="Times New Roman" w:cs="Times New Roman"/>
          <w:sz w:val="28"/>
          <w:szCs w:val="28"/>
        </w:rPr>
        <w:t>у</w:t>
      </w:r>
      <w:r w:rsidR="00E305BA" w:rsidRPr="005A767D">
        <w:rPr>
          <w:rFonts w:ascii="Times New Roman" w:hAnsi="Times New Roman" w:cs="Times New Roman"/>
          <w:sz w:val="28"/>
          <w:szCs w:val="28"/>
        </w:rPr>
        <w:t>м</w:t>
      </w:r>
      <w:r w:rsidR="00C52C68" w:rsidRPr="005A767D">
        <w:rPr>
          <w:rFonts w:ascii="Times New Roman" w:hAnsi="Times New Roman" w:cs="Times New Roman"/>
          <w:sz w:val="28"/>
          <w:szCs w:val="28"/>
        </w:rPr>
        <w:t>е</w:t>
      </w:r>
      <w:r w:rsidR="00E305BA" w:rsidRPr="005A767D">
        <w:rPr>
          <w:rFonts w:ascii="Times New Roman" w:hAnsi="Times New Roman" w:cs="Times New Roman"/>
          <w:sz w:val="28"/>
          <w:szCs w:val="28"/>
        </w:rPr>
        <w:t>ньш</w:t>
      </w:r>
      <w:r w:rsidR="00C52C68" w:rsidRPr="005A767D">
        <w:rPr>
          <w:rFonts w:ascii="Times New Roman" w:hAnsi="Times New Roman" w:cs="Times New Roman"/>
          <w:sz w:val="28"/>
          <w:szCs w:val="28"/>
        </w:rPr>
        <w:t xml:space="preserve">ение на сумму  </w:t>
      </w:r>
      <w:r w:rsidR="00E305BA" w:rsidRPr="005A767D">
        <w:rPr>
          <w:rFonts w:ascii="Times New Roman" w:hAnsi="Times New Roman" w:cs="Times New Roman"/>
          <w:sz w:val="28"/>
          <w:szCs w:val="28"/>
        </w:rPr>
        <w:t>10460,1</w:t>
      </w:r>
      <w:r w:rsidR="00C52C68" w:rsidRPr="005A767D">
        <w:rPr>
          <w:rFonts w:ascii="Times New Roman" w:hAnsi="Times New Roman" w:cs="Times New Roman"/>
          <w:sz w:val="28"/>
          <w:szCs w:val="28"/>
        </w:rPr>
        <w:t xml:space="preserve"> тыс.</w:t>
      </w:r>
      <w:r w:rsidR="00DF60D0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="00C52C68" w:rsidRPr="005A767D">
        <w:rPr>
          <w:rFonts w:ascii="Times New Roman" w:hAnsi="Times New Roman" w:cs="Times New Roman"/>
          <w:sz w:val="28"/>
          <w:szCs w:val="28"/>
        </w:rPr>
        <w:t>руб.</w:t>
      </w:r>
      <w:r w:rsidR="00184F0D" w:rsidRPr="005A767D">
        <w:rPr>
          <w:rFonts w:ascii="Times New Roman" w:hAnsi="Times New Roman" w:cs="Times New Roman"/>
          <w:sz w:val="28"/>
          <w:szCs w:val="28"/>
        </w:rPr>
        <w:t>: по муниципальным программам района расходы у</w:t>
      </w:r>
      <w:r w:rsidR="00E305BA" w:rsidRPr="005A767D">
        <w:rPr>
          <w:rFonts w:ascii="Times New Roman" w:hAnsi="Times New Roman" w:cs="Times New Roman"/>
          <w:sz w:val="28"/>
          <w:szCs w:val="28"/>
        </w:rPr>
        <w:t>м</w:t>
      </w:r>
      <w:r w:rsidR="00184F0D" w:rsidRPr="005A767D">
        <w:rPr>
          <w:rFonts w:ascii="Times New Roman" w:hAnsi="Times New Roman" w:cs="Times New Roman"/>
          <w:sz w:val="28"/>
          <w:szCs w:val="28"/>
        </w:rPr>
        <w:t>е</w:t>
      </w:r>
      <w:r w:rsidR="00E305BA" w:rsidRPr="005A767D">
        <w:rPr>
          <w:rFonts w:ascii="Times New Roman" w:hAnsi="Times New Roman" w:cs="Times New Roman"/>
          <w:sz w:val="28"/>
          <w:szCs w:val="28"/>
        </w:rPr>
        <w:t>ньша</w:t>
      </w:r>
      <w:r w:rsidR="00184F0D" w:rsidRPr="005A767D">
        <w:rPr>
          <w:rFonts w:ascii="Times New Roman" w:hAnsi="Times New Roman" w:cs="Times New Roman"/>
          <w:sz w:val="28"/>
          <w:szCs w:val="28"/>
        </w:rPr>
        <w:t xml:space="preserve">ются на </w:t>
      </w:r>
      <w:r w:rsidRPr="005A767D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5A767D">
        <w:rPr>
          <w:rFonts w:ascii="Times New Roman" w:hAnsi="Times New Roman" w:cs="Times New Roman"/>
          <w:sz w:val="28"/>
          <w:szCs w:val="28"/>
        </w:rPr>
        <w:t>у</w:t>
      </w:r>
      <w:r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="00E305BA" w:rsidRPr="005A767D">
        <w:rPr>
          <w:rFonts w:ascii="Times New Roman" w:hAnsi="Times New Roman" w:cs="Times New Roman"/>
          <w:sz w:val="28"/>
          <w:szCs w:val="28"/>
        </w:rPr>
        <w:t>5460,1</w:t>
      </w:r>
      <w:r w:rsidRPr="005A767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84F0D" w:rsidRPr="005A767D">
        <w:rPr>
          <w:rFonts w:ascii="Times New Roman" w:hAnsi="Times New Roman" w:cs="Times New Roman"/>
          <w:sz w:val="28"/>
          <w:szCs w:val="28"/>
        </w:rPr>
        <w:t xml:space="preserve">, по непрограммным мероприятиям </w:t>
      </w:r>
      <w:r w:rsidR="00C52C68" w:rsidRPr="005A767D">
        <w:rPr>
          <w:rFonts w:ascii="Times New Roman" w:hAnsi="Times New Roman" w:cs="Times New Roman"/>
          <w:sz w:val="28"/>
          <w:szCs w:val="28"/>
        </w:rPr>
        <w:t>увеличива</w:t>
      </w:r>
      <w:r w:rsidR="00184F0D" w:rsidRPr="005A767D">
        <w:rPr>
          <w:rFonts w:ascii="Times New Roman" w:hAnsi="Times New Roman" w:cs="Times New Roman"/>
          <w:sz w:val="28"/>
          <w:szCs w:val="28"/>
        </w:rPr>
        <w:t xml:space="preserve">ются на  сумму </w:t>
      </w:r>
      <w:r w:rsidR="00E305BA" w:rsidRPr="005A767D">
        <w:rPr>
          <w:rFonts w:ascii="Times New Roman" w:hAnsi="Times New Roman" w:cs="Times New Roman"/>
          <w:sz w:val="28"/>
          <w:szCs w:val="28"/>
        </w:rPr>
        <w:t>5000,0</w:t>
      </w:r>
      <w:r w:rsidR="00184F0D" w:rsidRPr="005A767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5A767D">
        <w:rPr>
          <w:rFonts w:ascii="Times New Roman" w:hAnsi="Times New Roman" w:cs="Times New Roman"/>
          <w:sz w:val="28"/>
          <w:szCs w:val="28"/>
        </w:rPr>
        <w:t xml:space="preserve">  Общая сумма расходов  по проекту бюджета </w:t>
      </w:r>
      <w:r w:rsidR="009545C4" w:rsidRPr="005A767D">
        <w:rPr>
          <w:rFonts w:ascii="Times New Roman" w:hAnsi="Times New Roman" w:cs="Times New Roman"/>
          <w:sz w:val="28"/>
          <w:szCs w:val="28"/>
        </w:rPr>
        <w:t xml:space="preserve"> на 202</w:t>
      </w:r>
      <w:r w:rsidR="00302D81" w:rsidRPr="005A767D">
        <w:rPr>
          <w:rFonts w:ascii="Times New Roman" w:hAnsi="Times New Roman" w:cs="Times New Roman"/>
          <w:sz w:val="28"/>
          <w:szCs w:val="28"/>
        </w:rPr>
        <w:t>3</w:t>
      </w:r>
      <w:r w:rsidR="009545C4" w:rsidRPr="005A767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A767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305BA" w:rsidRPr="005A767D">
        <w:rPr>
          <w:rFonts w:ascii="Times New Roman" w:hAnsi="Times New Roman" w:cs="Times New Roman"/>
          <w:sz w:val="28"/>
          <w:szCs w:val="28"/>
        </w:rPr>
        <w:t>1493163,5</w:t>
      </w:r>
      <w:r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="0037457B" w:rsidRPr="005A767D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A767D">
        <w:rPr>
          <w:rFonts w:ascii="Times New Roman" w:hAnsi="Times New Roman" w:cs="Times New Roman"/>
          <w:sz w:val="28"/>
          <w:szCs w:val="28"/>
        </w:rPr>
        <w:t>руб.</w:t>
      </w:r>
    </w:p>
    <w:p w:rsidR="00F77377" w:rsidRPr="005A767D" w:rsidRDefault="00F77377" w:rsidP="00C561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>Информация  о расходах в разрезе муниципальных программ представлена в пояснительной записке к проекту решения, в разрезе  функциональной классификации расходов, в разрезе главных распорядителей бюджетных средств</w:t>
      </w:r>
      <w:r w:rsidR="00640812" w:rsidRPr="005A767D">
        <w:rPr>
          <w:rFonts w:ascii="Times New Roman" w:hAnsi="Times New Roman" w:cs="Times New Roman"/>
          <w:sz w:val="28"/>
          <w:szCs w:val="28"/>
        </w:rPr>
        <w:t xml:space="preserve">, в разрезе видов расходов </w:t>
      </w:r>
      <w:r w:rsidRPr="005A767D">
        <w:rPr>
          <w:rFonts w:ascii="Times New Roman" w:hAnsi="Times New Roman" w:cs="Times New Roman"/>
          <w:sz w:val="28"/>
          <w:szCs w:val="28"/>
        </w:rPr>
        <w:t xml:space="preserve">  в таблице 2-</w:t>
      </w:r>
      <w:r w:rsidR="00640812" w:rsidRPr="005A767D">
        <w:rPr>
          <w:rFonts w:ascii="Times New Roman" w:hAnsi="Times New Roman" w:cs="Times New Roman"/>
          <w:sz w:val="28"/>
          <w:szCs w:val="28"/>
        </w:rPr>
        <w:t>4</w:t>
      </w:r>
      <w:r w:rsidRPr="005A767D">
        <w:rPr>
          <w:rFonts w:ascii="Times New Roman" w:hAnsi="Times New Roman" w:cs="Times New Roman"/>
          <w:sz w:val="28"/>
          <w:szCs w:val="28"/>
        </w:rPr>
        <w:t xml:space="preserve"> настоящего заключения.</w:t>
      </w:r>
    </w:p>
    <w:p w:rsidR="00F77377" w:rsidRPr="005A767D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377" w:rsidRPr="005A767D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районного бюджета в разрезе главных распорядителей бюджетных средств на 202</w:t>
      </w:r>
      <w:r w:rsidR="00302D81" w:rsidRPr="005A767D">
        <w:rPr>
          <w:rFonts w:ascii="Times New Roman" w:hAnsi="Times New Roman" w:cs="Times New Roman"/>
          <w:b/>
          <w:sz w:val="28"/>
          <w:szCs w:val="28"/>
        </w:rPr>
        <w:t>3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год   показано в таблице 2.</w:t>
      </w:r>
    </w:p>
    <w:p w:rsidR="006D4A68" w:rsidRPr="005A767D" w:rsidRDefault="00F77377" w:rsidP="006D4A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D4A68" w:rsidRPr="005A7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20" w:rsidRPr="005A767D" w:rsidRDefault="00F7033A" w:rsidP="00F7033A">
      <w:pPr>
        <w:pStyle w:val="a3"/>
        <w:tabs>
          <w:tab w:val="left" w:pos="772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ab/>
      </w:r>
    </w:p>
    <w:p w:rsidR="00C56120" w:rsidRPr="005A767D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Pr="005A767D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Pr="005A767D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Pr="005A767D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Pr="005A767D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56120" w:rsidRPr="005A767D" w:rsidRDefault="00C56120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77377" w:rsidRPr="005A767D" w:rsidRDefault="00F77377" w:rsidP="006D4A6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</w:p>
    <w:p w:rsidR="00F77377" w:rsidRPr="005A767D" w:rsidRDefault="00F77377" w:rsidP="00C8071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 районного бюджета в разрезе главных распорядителей бюджетных средств     на 202</w:t>
      </w:r>
      <w:r w:rsidR="009221CE" w:rsidRPr="005A767D">
        <w:rPr>
          <w:rFonts w:ascii="Times New Roman" w:hAnsi="Times New Roman" w:cs="Times New Roman"/>
          <w:b/>
          <w:sz w:val="28"/>
          <w:szCs w:val="28"/>
        </w:rPr>
        <w:t>3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Pr="005A767D" w:rsidRDefault="00F77377" w:rsidP="00C8071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80710" w:rsidRPr="005A767D">
        <w:rPr>
          <w:rFonts w:ascii="Times New Roman" w:hAnsi="Times New Roman" w:cs="Times New Roman"/>
          <w:sz w:val="28"/>
          <w:szCs w:val="28"/>
        </w:rPr>
        <w:t>(т</w:t>
      </w:r>
      <w:r w:rsidRPr="005A767D">
        <w:rPr>
          <w:rFonts w:ascii="Times New Roman" w:hAnsi="Times New Roman" w:cs="Times New Roman"/>
          <w:sz w:val="28"/>
          <w:szCs w:val="28"/>
        </w:rPr>
        <w:t>ыс. руб.</w:t>
      </w:r>
      <w:r w:rsidR="00C80710" w:rsidRPr="005A767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055"/>
        <w:gridCol w:w="1843"/>
        <w:gridCol w:w="1843"/>
        <w:gridCol w:w="1553"/>
      </w:tblGrid>
      <w:tr w:rsidR="00F77377" w:rsidRPr="005A767D" w:rsidTr="006D12E7">
        <w:trPr>
          <w:trHeight w:val="7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№п/п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Главный распорядитель бюджетных средств</w:t>
            </w:r>
          </w:p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Действующее решение от 2</w:t>
            </w:r>
            <w:r w:rsidR="009221CE" w:rsidRPr="005A767D">
              <w:rPr>
                <w:rFonts w:ascii="Times New Roman" w:hAnsi="Times New Roman" w:cs="Times New Roman"/>
                <w:b/>
                <w:lang w:eastAsia="en-US"/>
              </w:rPr>
              <w:t>0</w:t>
            </w:r>
            <w:r w:rsidRPr="005A767D">
              <w:rPr>
                <w:rFonts w:ascii="Times New Roman" w:hAnsi="Times New Roman" w:cs="Times New Roman"/>
                <w:b/>
                <w:lang w:eastAsia="en-US"/>
              </w:rPr>
              <w:t>.12.20</w:t>
            </w:r>
            <w:r w:rsidR="00941F3D" w:rsidRPr="005A767D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9221CE" w:rsidRPr="005A767D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 xml:space="preserve"> № </w:t>
            </w:r>
            <w:r w:rsidR="009221CE" w:rsidRPr="005A767D">
              <w:rPr>
                <w:rFonts w:ascii="Times New Roman" w:hAnsi="Times New Roman" w:cs="Times New Roman"/>
                <w:b/>
                <w:lang w:eastAsia="en-US"/>
              </w:rPr>
              <w:t>19-251</w:t>
            </w:r>
            <w:r w:rsidRPr="005A767D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6D4A68" w:rsidRPr="005A767D" w:rsidRDefault="006D4A68" w:rsidP="0086180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 xml:space="preserve">(в редакции решения от </w:t>
            </w:r>
            <w:r w:rsidR="00861804" w:rsidRPr="005A767D">
              <w:rPr>
                <w:rFonts w:ascii="Times New Roman" w:hAnsi="Times New Roman" w:cs="Times New Roman"/>
                <w:b/>
                <w:lang w:eastAsia="en-US"/>
              </w:rPr>
              <w:t>14</w:t>
            </w:r>
            <w:r w:rsidRPr="005A767D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 w:rsidR="00861804" w:rsidRPr="005A767D">
              <w:rPr>
                <w:rFonts w:ascii="Times New Roman" w:hAnsi="Times New Roman" w:cs="Times New Roman"/>
                <w:b/>
                <w:lang w:eastAsia="en-US"/>
              </w:rPr>
              <w:t>11</w:t>
            </w:r>
            <w:r w:rsidRPr="005A767D">
              <w:rPr>
                <w:rFonts w:ascii="Times New Roman" w:hAnsi="Times New Roman" w:cs="Times New Roman"/>
                <w:b/>
                <w:lang w:eastAsia="en-US"/>
              </w:rPr>
              <w:t xml:space="preserve">.2023 </w:t>
            </w:r>
            <w:r w:rsidRPr="005A767D">
              <w:rPr>
                <w:rFonts w:ascii="Times New Roman" w:hAnsi="Times New Roman" w:cs="Times New Roman"/>
                <w:b/>
                <w:lang w:eastAsia="en-US"/>
              </w:rPr>
              <w:br/>
              <w:t>№ 2</w:t>
            </w:r>
            <w:r w:rsidR="00861804" w:rsidRPr="005A767D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Pr="005A767D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="00861804" w:rsidRPr="005A767D">
              <w:rPr>
                <w:rFonts w:ascii="Times New Roman" w:hAnsi="Times New Roman" w:cs="Times New Roman"/>
                <w:b/>
                <w:lang w:eastAsia="en-US"/>
              </w:rPr>
              <w:t>32</w:t>
            </w:r>
            <w:r w:rsidRPr="005A767D">
              <w:rPr>
                <w:rFonts w:ascii="Times New Roman" w:hAnsi="Times New Roman" w:cs="Times New Roman"/>
                <w:b/>
                <w:lang w:eastAsia="en-US"/>
              </w:rPr>
              <w:t>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 xml:space="preserve">Решение о бюджете с учетом изменений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 xml:space="preserve">Отклонение </w:t>
            </w:r>
          </w:p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Гр.3-гр.4</w:t>
            </w:r>
          </w:p>
        </w:tc>
      </w:tr>
      <w:tr w:rsidR="00F77377" w:rsidRPr="005A767D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F77377" w:rsidP="0044233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F77377" w:rsidP="0044233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372741" w:rsidRPr="005A767D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 xml:space="preserve">Администрация Нижнеингашского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86180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23841</w:t>
            </w:r>
            <w:r w:rsidR="00861804" w:rsidRPr="005A767D">
              <w:rPr>
                <w:rFonts w:ascii="Times New Roman" w:hAnsi="Times New Roman" w:cs="Times New Roman"/>
                <w:lang w:eastAsia="en-US"/>
              </w:rPr>
              <w:t>4</w:t>
            </w:r>
            <w:r w:rsidRPr="005A767D">
              <w:rPr>
                <w:rFonts w:ascii="Times New Roman" w:hAnsi="Times New Roman" w:cs="Times New Roman"/>
                <w:lang w:eastAsia="en-US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861804" w:rsidP="0086180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232848,5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C92CA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-</w:t>
            </w:r>
            <w:r w:rsidR="00C92CA8" w:rsidRPr="005A767D">
              <w:rPr>
                <w:rFonts w:ascii="Times New Roman" w:hAnsi="Times New Roman" w:cs="Times New Roman"/>
                <w:lang w:eastAsia="en-US"/>
              </w:rPr>
              <w:t>5566</w:t>
            </w:r>
            <w:r w:rsidRPr="005A767D">
              <w:rPr>
                <w:rFonts w:ascii="Times New Roman" w:hAnsi="Times New Roman" w:cs="Times New Roman"/>
                <w:lang w:eastAsia="en-US"/>
              </w:rPr>
              <w:t>,</w:t>
            </w:r>
            <w:r w:rsidR="00C92CA8" w:rsidRPr="005A767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372741" w:rsidRPr="005A767D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Нижнеингашский районный Совет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86180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315</w:t>
            </w:r>
            <w:r w:rsidR="00861804" w:rsidRPr="005A767D">
              <w:rPr>
                <w:rFonts w:ascii="Times New Roman" w:hAnsi="Times New Roman" w:cs="Times New Roman"/>
                <w:lang w:eastAsia="en-US"/>
              </w:rPr>
              <w:t>5</w:t>
            </w:r>
            <w:r w:rsidRPr="005A767D">
              <w:rPr>
                <w:rFonts w:ascii="Times New Roman" w:hAnsi="Times New Roman" w:cs="Times New Roman"/>
                <w:lang w:eastAsia="en-US"/>
              </w:rPr>
              <w:t>,</w:t>
            </w:r>
            <w:r w:rsidR="00861804" w:rsidRPr="005A767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86180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315</w:t>
            </w:r>
            <w:r w:rsidR="00861804" w:rsidRPr="005A767D">
              <w:rPr>
                <w:rFonts w:ascii="Times New Roman" w:hAnsi="Times New Roman" w:cs="Times New Roman"/>
                <w:lang w:eastAsia="en-US"/>
              </w:rPr>
              <w:t>5</w:t>
            </w:r>
            <w:r w:rsidRPr="005A767D">
              <w:rPr>
                <w:rFonts w:ascii="Times New Roman" w:hAnsi="Times New Roman" w:cs="Times New Roman"/>
                <w:lang w:eastAsia="en-US"/>
              </w:rPr>
              <w:t>,</w:t>
            </w:r>
            <w:r w:rsidR="00861804" w:rsidRPr="005A767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861804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72741" w:rsidRPr="005A767D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Контрольно-счетный орган муниципального образования Нижнеингашский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1896,1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1896,1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72741" w:rsidRPr="005A767D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Управление образования администрации Нижнеингашского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E34AD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8524</w:t>
            </w:r>
            <w:r w:rsidR="00E34ADC" w:rsidRPr="005A767D">
              <w:rPr>
                <w:rFonts w:ascii="Times New Roman" w:hAnsi="Times New Roman" w:cs="Times New Roman"/>
                <w:lang w:eastAsia="en-US"/>
              </w:rPr>
              <w:t>88</w:t>
            </w:r>
            <w:r w:rsidRPr="005A767D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C92CA8" w:rsidP="0086180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836715,0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C92CA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-</w:t>
            </w:r>
            <w:r w:rsidR="00C92CA8" w:rsidRPr="005A767D">
              <w:rPr>
                <w:rFonts w:ascii="Times New Roman" w:hAnsi="Times New Roman" w:cs="Times New Roman"/>
                <w:lang w:eastAsia="en-US"/>
              </w:rPr>
              <w:t>15773,0</w:t>
            </w:r>
          </w:p>
        </w:tc>
      </w:tr>
      <w:tr w:rsidR="00372741" w:rsidRPr="005A767D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Отдел  по имущественным  и земельным отношениям администрации Нижнеингашского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52322,8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52322,8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861804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72741" w:rsidRPr="005A767D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Муниципальное казенное учреждение Нижнеингашского района «Учреждение по строительству, жилищно-коммунальному хозяйству и транспорту»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E34ADC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147</w:t>
            </w:r>
            <w:r w:rsidR="00E34ADC" w:rsidRPr="005A767D">
              <w:rPr>
                <w:rFonts w:ascii="Times New Roman" w:hAnsi="Times New Roman" w:cs="Times New Roman"/>
                <w:lang w:eastAsia="en-US"/>
              </w:rPr>
              <w:t>4</w:t>
            </w:r>
            <w:r w:rsidRPr="005A767D">
              <w:rPr>
                <w:rFonts w:ascii="Times New Roman" w:hAnsi="Times New Roman" w:cs="Times New Roman"/>
                <w:lang w:eastAsia="en-US"/>
              </w:rPr>
              <w:t>52,2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86180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147</w:t>
            </w:r>
            <w:r w:rsidR="00861804" w:rsidRPr="005A767D">
              <w:rPr>
                <w:rFonts w:ascii="Times New Roman" w:hAnsi="Times New Roman" w:cs="Times New Roman"/>
                <w:lang w:eastAsia="en-US"/>
              </w:rPr>
              <w:t>4</w:t>
            </w:r>
            <w:r w:rsidRPr="005A767D">
              <w:rPr>
                <w:rFonts w:ascii="Times New Roman" w:hAnsi="Times New Roman" w:cs="Times New Roman"/>
                <w:lang w:eastAsia="en-US"/>
              </w:rPr>
              <w:t>52,2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E34ADC" w:rsidP="0086180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72741" w:rsidRPr="005A767D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Финансовое управление администрации Нижнеингашского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571E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22</w:t>
            </w:r>
            <w:r w:rsidR="00E34ADC" w:rsidRPr="005A767D">
              <w:rPr>
                <w:rFonts w:ascii="Times New Roman" w:hAnsi="Times New Roman" w:cs="Times New Roman"/>
                <w:lang w:eastAsia="en-US"/>
              </w:rPr>
              <w:t xml:space="preserve">3573,4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861804" w:rsidP="00C92CA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218773,</w:t>
            </w:r>
            <w:r w:rsidR="00C92CA8" w:rsidRPr="005A767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72741" w:rsidRPr="005A767D" w:rsidRDefault="00861804" w:rsidP="00C92CA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-</w:t>
            </w:r>
            <w:r w:rsidR="00C92CA8" w:rsidRPr="005A767D">
              <w:rPr>
                <w:rFonts w:ascii="Times New Roman" w:hAnsi="Times New Roman" w:cs="Times New Roman"/>
                <w:lang w:eastAsia="en-US"/>
              </w:rPr>
              <w:t>4800,0</w:t>
            </w:r>
          </w:p>
        </w:tc>
      </w:tr>
      <w:tr w:rsidR="00372741" w:rsidRPr="005A767D" w:rsidTr="006D12E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1519302,7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861804" w:rsidP="0037274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1493163,5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41" w:rsidRPr="005A767D" w:rsidRDefault="00372741" w:rsidP="00372741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-26139,2</w:t>
            </w:r>
          </w:p>
        </w:tc>
      </w:tr>
    </w:tbl>
    <w:p w:rsidR="00F77377" w:rsidRPr="005A767D" w:rsidRDefault="00F77377" w:rsidP="00AA740A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7377" w:rsidRPr="005A767D" w:rsidRDefault="00F77377" w:rsidP="00F03E9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>Таким образом, рассматриваемым проектом Решения предлагается:</w:t>
      </w:r>
    </w:p>
    <w:p w:rsidR="00F531CF" w:rsidRPr="005A767D" w:rsidRDefault="00F531CF" w:rsidP="00486C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>Уменьшить бюджетные ассигнования</w:t>
      </w:r>
      <w:r w:rsidRPr="005A767D">
        <w:rPr>
          <w:rFonts w:ascii="Times New Roman" w:hAnsi="Times New Roman" w:cs="Times New Roman"/>
          <w:sz w:val="28"/>
          <w:szCs w:val="28"/>
        </w:rPr>
        <w:t xml:space="preserve"> 3 главным распорядителям бюджетных средств:  Администрации Нижнеингашского района,  Управлению образования администрации Нижнеингашского района, </w:t>
      </w:r>
      <w:r w:rsidR="00C92CA8" w:rsidRPr="005A767D">
        <w:rPr>
          <w:rFonts w:ascii="Times New Roman" w:hAnsi="Times New Roman" w:cs="Times New Roman"/>
          <w:sz w:val="28"/>
          <w:szCs w:val="28"/>
        </w:rPr>
        <w:t>Финансовому управлению администрации района</w:t>
      </w:r>
      <w:r w:rsidRPr="005A767D">
        <w:rPr>
          <w:rFonts w:ascii="Times New Roman" w:hAnsi="Times New Roman" w:cs="Times New Roman"/>
          <w:sz w:val="28"/>
          <w:szCs w:val="28"/>
        </w:rPr>
        <w:t>.</w:t>
      </w:r>
    </w:p>
    <w:p w:rsidR="007D15F8" w:rsidRPr="005A767D" w:rsidRDefault="007D15F8" w:rsidP="002850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>Администрации Нижнеингашского района у</w:t>
      </w:r>
      <w:r w:rsidR="001C546B" w:rsidRPr="005A767D">
        <w:rPr>
          <w:rFonts w:ascii="Times New Roman" w:hAnsi="Times New Roman" w:cs="Times New Roman"/>
          <w:b/>
          <w:sz w:val="28"/>
          <w:szCs w:val="28"/>
        </w:rPr>
        <w:t>меньш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аются бюджетные ассигнования на сумму </w:t>
      </w:r>
      <w:r w:rsidR="00C92CA8" w:rsidRPr="005A767D">
        <w:rPr>
          <w:rFonts w:ascii="Times New Roman" w:hAnsi="Times New Roman" w:cs="Times New Roman"/>
          <w:b/>
          <w:sz w:val="28"/>
          <w:szCs w:val="28"/>
        </w:rPr>
        <w:t>5566,2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сумму </w:t>
      </w:r>
      <w:r w:rsidR="0001726E" w:rsidRPr="005A767D">
        <w:rPr>
          <w:rFonts w:ascii="Times New Roman" w:hAnsi="Times New Roman" w:cs="Times New Roman"/>
          <w:b/>
          <w:sz w:val="28"/>
          <w:szCs w:val="28"/>
        </w:rPr>
        <w:t>6</w:t>
      </w:r>
      <w:r w:rsidR="009D5C1E" w:rsidRPr="005A767D">
        <w:rPr>
          <w:rFonts w:ascii="Times New Roman" w:hAnsi="Times New Roman" w:cs="Times New Roman"/>
          <w:b/>
          <w:sz w:val="28"/>
          <w:szCs w:val="28"/>
        </w:rPr>
        <w:t>1</w:t>
      </w:r>
      <w:r w:rsidR="0001726E" w:rsidRPr="005A767D">
        <w:rPr>
          <w:rFonts w:ascii="Times New Roman" w:hAnsi="Times New Roman" w:cs="Times New Roman"/>
          <w:b/>
          <w:sz w:val="28"/>
          <w:szCs w:val="28"/>
        </w:rPr>
        <w:t>,</w:t>
      </w:r>
      <w:r w:rsidR="009D5C1E" w:rsidRPr="005A767D">
        <w:rPr>
          <w:rFonts w:ascii="Times New Roman" w:hAnsi="Times New Roman" w:cs="Times New Roman"/>
          <w:b/>
          <w:sz w:val="28"/>
          <w:szCs w:val="28"/>
        </w:rPr>
        <w:t>0</w:t>
      </w:r>
      <w:r w:rsidR="00F9203C" w:rsidRPr="005A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b/>
          <w:sz w:val="28"/>
          <w:szCs w:val="28"/>
        </w:rPr>
        <w:t>тыс. руб.:</w:t>
      </w:r>
    </w:p>
    <w:p w:rsidR="00204D36" w:rsidRPr="005A767D" w:rsidRDefault="00204D36" w:rsidP="00204D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5A767D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A129AB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sz w:val="28"/>
          <w:szCs w:val="28"/>
        </w:rPr>
        <w:t xml:space="preserve">на </w:t>
      </w:r>
      <w:r w:rsidR="0030254E" w:rsidRPr="005A767D">
        <w:rPr>
          <w:rFonts w:ascii="Times New Roman" w:hAnsi="Times New Roman" w:cs="Times New Roman"/>
          <w:sz w:val="28"/>
          <w:szCs w:val="28"/>
        </w:rPr>
        <w:t xml:space="preserve">подготовку описаний местоположения границ населенных пунктов и территориальных зон в рамках МП «Реформирование и модернизация ЖКХ в Нижнеингашском районе» </w:t>
      </w:r>
      <w:r w:rsidRPr="005A767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0254E" w:rsidRPr="005A767D">
        <w:rPr>
          <w:rFonts w:ascii="Times New Roman" w:hAnsi="Times New Roman" w:cs="Times New Roman"/>
          <w:b/>
          <w:sz w:val="28"/>
          <w:szCs w:val="28"/>
        </w:rPr>
        <w:t>6</w:t>
      </w:r>
      <w:r w:rsidR="009D5C1E" w:rsidRPr="005A767D">
        <w:rPr>
          <w:rFonts w:ascii="Times New Roman" w:hAnsi="Times New Roman" w:cs="Times New Roman"/>
          <w:b/>
          <w:sz w:val="28"/>
          <w:szCs w:val="28"/>
        </w:rPr>
        <w:t>1</w:t>
      </w:r>
      <w:r w:rsidR="0030254E" w:rsidRPr="005A767D">
        <w:rPr>
          <w:rFonts w:ascii="Times New Roman" w:hAnsi="Times New Roman" w:cs="Times New Roman"/>
          <w:b/>
          <w:sz w:val="28"/>
          <w:szCs w:val="28"/>
        </w:rPr>
        <w:t>,</w:t>
      </w:r>
      <w:r w:rsidR="009D5C1E" w:rsidRPr="005A767D">
        <w:rPr>
          <w:rFonts w:ascii="Times New Roman" w:hAnsi="Times New Roman" w:cs="Times New Roman"/>
          <w:b/>
          <w:sz w:val="28"/>
          <w:szCs w:val="28"/>
        </w:rPr>
        <w:t>0</w:t>
      </w:r>
      <w:r w:rsidR="0001726E" w:rsidRPr="005A767D">
        <w:rPr>
          <w:rFonts w:ascii="Times New Roman" w:hAnsi="Times New Roman" w:cs="Times New Roman"/>
          <w:b/>
          <w:sz w:val="28"/>
          <w:szCs w:val="28"/>
        </w:rPr>
        <w:t xml:space="preserve"> тыс. руб..</w:t>
      </w:r>
    </w:p>
    <w:p w:rsidR="00975CDC" w:rsidRPr="005A767D" w:rsidRDefault="002E4B6F" w:rsidP="00411FFE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A76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 счет уменьшения</w:t>
      </w:r>
      <w:r w:rsidR="00E11144" w:rsidRPr="005A76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на сумму </w:t>
      </w:r>
      <w:r w:rsidR="0001726E" w:rsidRPr="005A76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5627,</w:t>
      </w:r>
      <w:r w:rsidR="009D5C1E" w:rsidRPr="005A76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r w:rsidR="0001726E" w:rsidRPr="005A76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11144" w:rsidRPr="005A76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руб., в том числе</w:t>
      </w:r>
      <w:r w:rsidR="00975CDC" w:rsidRPr="005A76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:rsidR="00975CDC" w:rsidRPr="005A767D" w:rsidRDefault="00975CDC" w:rsidP="00411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 w:rsidR="002E4B6F" w:rsidRPr="005A76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E4B6F" w:rsidRPr="005A767D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расходов</w:t>
      </w:r>
      <w:r w:rsidRPr="005A76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счет средств районного бюджета на </w:t>
      </w:r>
      <w:r w:rsidR="0030254E" w:rsidRPr="005A767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поведение районных конкурсов </w:t>
      </w:r>
      <w:r w:rsidRPr="005A767D">
        <w:rPr>
          <w:rFonts w:ascii="Times New Roman" w:hAnsi="Times New Roman" w:cs="Times New Roman"/>
          <w:sz w:val="28"/>
          <w:szCs w:val="28"/>
        </w:rPr>
        <w:t xml:space="preserve">в рамках МП «Развитие субъектов малого и среднего  предпринимательства в Нижнеингашском районе» на сумму </w:t>
      </w:r>
      <w:r w:rsidR="0030254E" w:rsidRPr="005A767D">
        <w:rPr>
          <w:rFonts w:ascii="Times New Roman" w:hAnsi="Times New Roman" w:cs="Times New Roman"/>
          <w:b/>
          <w:sz w:val="28"/>
          <w:szCs w:val="28"/>
        </w:rPr>
        <w:t>1,5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5A767D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7A2F78" w:rsidRPr="005A767D" w:rsidRDefault="007A2F78" w:rsidP="00411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 субсидий муниципальным бюджетным учреждениям дополнительного образования  в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Нижнеингашском районе» на сумму </w:t>
      </w:r>
      <w:r w:rsidR="00C949E0" w:rsidRPr="005A767D">
        <w:rPr>
          <w:rFonts w:ascii="Times New Roman" w:hAnsi="Times New Roman" w:cs="Times New Roman"/>
          <w:b/>
          <w:sz w:val="28"/>
          <w:szCs w:val="28"/>
        </w:rPr>
        <w:t>53,7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5A767D">
        <w:rPr>
          <w:rFonts w:ascii="Times New Roman" w:hAnsi="Times New Roman" w:cs="Times New Roman"/>
          <w:sz w:val="28"/>
          <w:szCs w:val="28"/>
        </w:rPr>
        <w:t>.</w:t>
      </w:r>
      <w:r w:rsidR="00C949E0" w:rsidRPr="005A767D">
        <w:rPr>
          <w:rFonts w:ascii="Times New Roman" w:hAnsi="Times New Roman" w:cs="Times New Roman"/>
          <w:sz w:val="28"/>
          <w:szCs w:val="28"/>
        </w:rPr>
        <w:t xml:space="preserve">( по разделу 700 Образование  - 22,3 тыс.руб, по </w:t>
      </w:r>
      <w:r w:rsidR="009D5C1E" w:rsidRPr="005A767D">
        <w:rPr>
          <w:rFonts w:ascii="Times New Roman" w:hAnsi="Times New Roman" w:cs="Times New Roman"/>
          <w:sz w:val="28"/>
          <w:szCs w:val="28"/>
        </w:rPr>
        <w:t>разделу 800 Кул</w:t>
      </w:r>
      <w:r w:rsidR="0079660F" w:rsidRPr="005A767D">
        <w:rPr>
          <w:rFonts w:ascii="Times New Roman" w:hAnsi="Times New Roman" w:cs="Times New Roman"/>
          <w:sz w:val="28"/>
          <w:szCs w:val="28"/>
        </w:rPr>
        <w:t>ь</w:t>
      </w:r>
      <w:r w:rsidR="009D5C1E" w:rsidRPr="005A767D">
        <w:rPr>
          <w:rFonts w:ascii="Times New Roman" w:hAnsi="Times New Roman" w:cs="Times New Roman"/>
          <w:sz w:val="28"/>
          <w:szCs w:val="28"/>
        </w:rPr>
        <w:t>тура</w:t>
      </w:r>
      <w:r w:rsidR="00C949E0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="009D5C1E" w:rsidRPr="005A767D">
        <w:rPr>
          <w:rFonts w:ascii="Times New Roman" w:hAnsi="Times New Roman" w:cs="Times New Roman"/>
          <w:sz w:val="28"/>
          <w:szCs w:val="28"/>
        </w:rPr>
        <w:t>– 31,4 тыс.</w:t>
      </w:r>
      <w:r w:rsidR="0079660F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="009D5C1E" w:rsidRPr="005A767D">
        <w:rPr>
          <w:rFonts w:ascii="Times New Roman" w:hAnsi="Times New Roman" w:cs="Times New Roman"/>
          <w:sz w:val="28"/>
          <w:szCs w:val="28"/>
        </w:rPr>
        <w:t>руб.)</w:t>
      </w:r>
      <w:r w:rsidRPr="005A76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34D4" w:rsidRPr="005A767D" w:rsidRDefault="00F434D4" w:rsidP="00411F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>- расходов за счет средств районного бюджета по  подпрограмме 1 «Вовлечение молодежи Нижнеингашского района в социальную практику» МП «Молодежь Нижнеингашского района в ХХ1 веке»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sz w:val="28"/>
          <w:szCs w:val="28"/>
        </w:rPr>
        <w:t>на  сумму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428,6 тыс. руб.</w:t>
      </w:r>
      <w:r w:rsidRPr="005A767D">
        <w:rPr>
          <w:rFonts w:ascii="Times New Roman" w:hAnsi="Times New Roman" w:cs="Times New Roman"/>
          <w:sz w:val="28"/>
          <w:szCs w:val="28"/>
        </w:rPr>
        <w:t xml:space="preserve"> (390,6 тыс.</w:t>
      </w:r>
      <w:r w:rsidR="003A578B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sz w:val="28"/>
          <w:szCs w:val="28"/>
        </w:rPr>
        <w:t>руб.</w:t>
      </w:r>
      <w:r w:rsidR="003A578B" w:rsidRPr="005A767D">
        <w:rPr>
          <w:rFonts w:ascii="Times New Roman" w:hAnsi="Times New Roman" w:cs="Times New Roman"/>
          <w:sz w:val="28"/>
          <w:szCs w:val="28"/>
        </w:rPr>
        <w:t xml:space="preserve"> по МБУ ММЦ «Галактика» на выполнение муниципального задания в связи с экономией, 38,0 тыс. руб.</w:t>
      </w:r>
      <w:r w:rsidR="000D03AD" w:rsidRPr="005A767D">
        <w:rPr>
          <w:rFonts w:ascii="Times New Roman" w:hAnsi="Times New Roman" w:cs="Times New Roman"/>
          <w:sz w:val="28"/>
          <w:szCs w:val="28"/>
        </w:rPr>
        <w:t xml:space="preserve"> по МБУ ММЦ «Галактика» </w:t>
      </w:r>
      <w:r w:rsidR="00F632D5" w:rsidRPr="005A767D">
        <w:rPr>
          <w:rFonts w:ascii="Times New Roman" w:hAnsi="Times New Roman" w:cs="Times New Roman"/>
          <w:sz w:val="28"/>
          <w:szCs w:val="28"/>
        </w:rPr>
        <w:t>на аренду жилья для молодых специалистов);</w:t>
      </w:r>
    </w:p>
    <w:p w:rsidR="00F632D5" w:rsidRPr="005A767D" w:rsidRDefault="00F632D5" w:rsidP="00F632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на выполнение муниципального задания по МБУ ДО ДЮСШ «Темп»  в связи с экономией в рамках подпрограммы 2 «Обеспечение результативности и мастерства в сфере физической культуры и спорта» МП «Развитие физической культуры, спорта в Нижнеингашском районе» в сумме </w:t>
      </w:r>
      <w:r w:rsidRPr="005A767D">
        <w:rPr>
          <w:rFonts w:ascii="Times New Roman" w:hAnsi="Times New Roman" w:cs="Times New Roman"/>
          <w:b/>
          <w:sz w:val="28"/>
          <w:szCs w:val="28"/>
        </w:rPr>
        <w:t>390,6</w:t>
      </w:r>
      <w:r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2C7FF0" w:rsidRPr="005A767D">
        <w:rPr>
          <w:rFonts w:ascii="Times New Roman" w:hAnsi="Times New Roman" w:cs="Times New Roman"/>
          <w:b/>
          <w:sz w:val="28"/>
          <w:szCs w:val="28"/>
        </w:rPr>
        <w:t>;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2924F0" w:rsidRPr="005A767D" w:rsidRDefault="002924F0" w:rsidP="002924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на выполнение муниципального задания в связи с экономией  по МБУ ДО «Нижнеингашская ДШИ» в рамках подпрограммы 4 «Развитие культурно-досуговой деятельности» МП «Развитие культуры Нижнеингашского района» в сумме </w:t>
      </w:r>
      <w:r w:rsidRPr="005A767D">
        <w:rPr>
          <w:rFonts w:ascii="Times New Roman" w:hAnsi="Times New Roman" w:cs="Times New Roman"/>
          <w:b/>
          <w:sz w:val="28"/>
          <w:szCs w:val="28"/>
        </w:rPr>
        <w:t>960,4</w:t>
      </w:r>
      <w:r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тыс. руб.; </w:t>
      </w:r>
    </w:p>
    <w:p w:rsidR="007A2E73" w:rsidRPr="005A767D" w:rsidRDefault="000B333C" w:rsidP="00633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>-</w:t>
      </w:r>
      <w:r w:rsidR="007A2E73" w:rsidRPr="005A767D">
        <w:rPr>
          <w:rFonts w:ascii="Times New Roman" w:hAnsi="Times New Roman" w:cs="Times New Roman"/>
          <w:sz w:val="28"/>
          <w:szCs w:val="28"/>
        </w:rPr>
        <w:t xml:space="preserve"> расходов за счет средств районного бюджета в рамках подпрограммы 1 «Сохранение культурного наследия» МП «Развитие культуры Нижнеингашского района» в сумме </w:t>
      </w:r>
      <w:r w:rsidR="007A2E73" w:rsidRPr="005A767D">
        <w:rPr>
          <w:rFonts w:ascii="Times New Roman" w:hAnsi="Times New Roman" w:cs="Times New Roman"/>
          <w:b/>
          <w:sz w:val="28"/>
          <w:szCs w:val="28"/>
        </w:rPr>
        <w:t>928,0</w:t>
      </w:r>
      <w:r w:rsidR="007A2E73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="007A2E73" w:rsidRPr="005A767D">
        <w:rPr>
          <w:rFonts w:ascii="Times New Roman" w:hAnsi="Times New Roman" w:cs="Times New Roman"/>
          <w:b/>
          <w:sz w:val="28"/>
          <w:szCs w:val="28"/>
        </w:rPr>
        <w:t xml:space="preserve">тыс. руб. </w:t>
      </w:r>
      <w:r w:rsidR="007A2E73" w:rsidRPr="005A767D">
        <w:rPr>
          <w:rFonts w:ascii="Times New Roman" w:hAnsi="Times New Roman" w:cs="Times New Roman"/>
          <w:sz w:val="28"/>
          <w:szCs w:val="28"/>
        </w:rPr>
        <w:t xml:space="preserve">(911,4 тыс. руб. на выполнение муниципального задания в связи с экономией и 16,6 тыс. руб. </w:t>
      </w:r>
      <w:r w:rsidR="007A2E73" w:rsidRPr="005A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73" w:rsidRPr="005A767D">
        <w:rPr>
          <w:rFonts w:ascii="Times New Roman" w:hAnsi="Times New Roman" w:cs="Times New Roman"/>
          <w:sz w:val="28"/>
          <w:szCs w:val="28"/>
        </w:rPr>
        <w:t>на выполнение муниципального задания по учреждениям культуры района на софинансирование расходов на комплектование книжных фондов);</w:t>
      </w:r>
    </w:p>
    <w:p w:rsidR="007A2E73" w:rsidRPr="005A767D" w:rsidRDefault="007A2E73" w:rsidP="006337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по МБУК «МКО» на выполнение </w:t>
      </w:r>
      <w:r w:rsidR="006A3A58" w:rsidRPr="005A767D">
        <w:rPr>
          <w:rFonts w:ascii="Times New Roman" w:hAnsi="Times New Roman" w:cs="Times New Roman"/>
          <w:sz w:val="28"/>
          <w:szCs w:val="28"/>
        </w:rPr>
        <w:t xml:space="preserve">муниципального задания в связи с экономией </w:t>
      </w:r>
      <w:r w:rsidRPr="005A767D">
        <w:rPr>
          <w:rFonts w:ascii="Times New Roman" w:hAnsi="Times New Roman" w:cs="Times New Roman"/>
          <w:sz w:val="28"/>
          <w:szCs w:val="28"/>
        </w:rPr>
        <w:t xml:space="preserve">в рамках подпрограммы 4 «Поддержка искусства и народного творчества» МП «Развитие культуры Нижнеингашского района» в сумме </w:t>
      </w:r>
      <w:r w:rsidRPr="005A767D">
        <w:rPr>
          <w:rFonts w:ascii="Times New Roman" w:hAnsi="Times New Roman" w:cs="Times New Roman"/>
          <w:b/>
          <w:sz w:val="28"/>
          <w:szCs w:val="28"/>
        </w:rPr>
        <w:t>2604,0</w:t>
      </w:r>
      <w:r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6A3A58" w:rsidRPr="005A767D">
        <w:rPr>
          <w:rFonts w:ascii="Times New Roman" w:hAnsi="Times New Roman" w:cs="Times New Roman"/>
          <w:b/>
          <w:sz w:val="28"/>
          <w:szCs w:val="28"/>
        </w:rPr>
        <w:t>;</w:t>
      </w:r>
    </w:p>
    <w:p w:rsidR="006A3A58" w:rsidRPr="005A767D" w:rsidRDefault="006A3A58" w:rsidP="00633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A767D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по  МКУ « Учреждение  по обеспечению деятельности учреждений культуры» на оплату труда в связи с экономией по мероприятию «Обеспечение условий реализации муниципальной программы и прочие мероприятия» МП «Развитие культуры Нижнеингашского района» в сумме </w:t>
      </w:r>
      <w:r w:rsidRPr="005A767D">
        <w:rPr>
          <w:rFonts w:ascii="Times New Roman" w:hAnsi="Times New Roman" w:cs="Times New Roman"/>
          <w:b/>
          <w:sz w:val="28"/>
          <w:szCs w:val="28"/>
        </w:rPr>
        <w:t>260,4 тыс. руб</w:t>
      </w:r>
      <w:r w:rsidRPr="005A767D">
        <w:rPr>
          <w:rFonts w:ascii="Times New Roman" w:hAnsi="Times New Roman" w:cs="Times New Roman"/>
          <w:sz w:val="28"/>
          <w:szCs w:val="28"/>
        </w:rPr>
        <w:t>.;</w:t>
      </w:r>
    </w:p>
    <w:p w:rsidR="00F434D4" w:rsidRPr="005A767D" w:rsidRDefault="00F434D4" w:rsidP="00090D8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7035E" w:rsidRPr="005A767D" w:rsidRDefault="00454C0B" w:rsidP="00C92CA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ab/>
      </w:r>
      <w:r w:rsidRPr="005A76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C7035E" w:rsidRPr="005A767D">
        <w:rPr>
          <w:rFonts w:ascii="Times New Roman" w:hAnsi="Times New Roman" w:cs="Times New Roman"/>
          <w:b/>
          <w:sz w:val="28"/>
          <w:szCs w:val="28"/>
        </w:rPr>
        <w:t xml:space="preserve">Управлению образования администрации Нижнеингашского района  </w:t>
      </w:r>
      <w:r w:rsidR="009D7E33" w:rsidRPr="005A767D">
        <w:rPr>
          <w:rFonts w:ascii="Times New Roman" w:hAnsi="Times New Roman" w:cs="Times New Roman"/>
          <w:b/>
          <w:sz w:val="28"/>
          <w:szCs w:val="28"/>
        </w:rPr>
        <w:t>у</w:t>
      </w:r>
      <w:r w:rsidR="001C546B" w:rsidRPr="005A767D">
        <w:rPr>
          <w:rFonts w:ascii="Times New Roman" w:hAnsi="Times New Roman" w:cs="Times New Roman"/>
          <w:b/>
          <w:sz w:val="28"/>
          <w:szCs w:val="28"/>
        </w:rPr>
        <w:t>м</w:t>
      </w:r>
      <w:r w:rsidR="00C7035E" w:rsidRPr="005A767D">
        <w:rPr>
          <w:rFonts w:ascii="Times New Roman" w:hAnsi="Times New Roman" w:cs="Times New Roman"/>
          <w:b/>
          <w:sz w:val="28"/>
          <w:szCs w:val="28"/>
        </w:rPr>
        <w:t>е</w:t>
      </w:r>
      <w:r w:rsidR="001C546B" w:rsidRPr="005A767D">
        <w:rPr>
          <w:rFonts w:ascii="Times New Roman" w:hAnsi="Times New Roman" w:cs="Times New Roman"/>
          <w:b/>
          <w:sz w:val="28"/>
          <w:szCs w:val="28"/>
        </w:rPr>
        <w:t>ньш</w:t>
      </w:r>
      <w:r w:rsidR="00C7035E" w:rsidRPr="005A767D">
        <w:rPr>
          <w:rFonts w:ascii="Times New Roman" w:hAnsi="Times New Roman" w:cs="Times New Roman"/>
          <w:b/>
          <w:sz w:val="28"/>
          <w:szCs w:val="28"/>
        </w:rPr>
        <w:t xml:space="preserve">аются бюджетные ассигнования  на сумму </w:t>
      </w:r>
      <w:r w:rsidR="00C92CA8" w:rsidRPr="005A767D">
        <w:rPr>
          <w:rFonts w:ascii="Times New Roman" w:hAnsi="Times New Roman" w:cs="Times New Roman"/>
          <w:b/>
          <w:sz w:val="28"/>
          <w:szCs w:val="28"/>
        </w:rPr>
        <w:t>15773,0</w:t>
      </w:r>
      <w:r w:rsidR="00C7035E" w:rsidRPr="005A767D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сумму </w:t>
      </w:r>
      <w:r w:rsidR="003571E9" w:rsidRPr="005A767D">
        <w:rPr>
          <w:rFonts w:ascii="Times New Roman" w:hAnsi="Times New Roman" w:cs="Times New Roman"/>
          <w:b/>
          <w:sz w:val="28"/>
          <w:szCs w:val="28"/>
        </w:rPr>
        <w:t>1994,9</w:t>
      </w:r>
      <w:r w:rsidR="00C7035E" w:rsidRPr="005A767D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6579BC" w:rsidRPr="005A767D" w:rsidRDefault="004F1FEF" w:rsidP="0065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 </w:t>
      </w:r>
      <w:r w:rsidR="006579BC" w:rsidRPr="005A767D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на выполнение муниципального задания по образовательным организациям района на приобретение основных средств в рамках подпрограммы 2 «Предоставление начального, основного, среднего общего образования» МП «Развитие образования в Нижнеингашском районе»  на сумму </w:t>
      </w:r>
      <w:r w:rsidR="006579BC" w:rsidRPr="005A767D">
        <w:rPr>
          <w:rFonts w:ascii="Times New Roman" w:hAnsi="Times New Roman" w:cs="Times New Roman"/>
          <w:b/>
          <w:sz w:val="28"/>
          <w:szCs w:val="28"/>
        </w:rPr>
        <w:t>99,4 тыс. руб</w:t>
      </w:r>
      <w:r w:rsidR="006579BC" w:rsidRPr="005A767D">
        <w:rPr>
          <w:rFonts w:ascii="Times New Roman" w:hAnsi="Times New Roman" w:cs="Times New Roman"/>
          <w:sz w:val="28"/>
          <w:szCs w:val="28"/>
        </w:rPr>
        <w:t>.;</w:t>
      </w:r>
    </w:p>
    <w:p w:rsidR="0079660F" w:rsidRPr="005A767D" w:rsidRDefault="00BB20F7" w:rsidP="00796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 </w:t>
      </w:r>
      <w:r w:rsidR="0079660F" w:rsidRPr="005A767D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на выполнение муниципального задания муниципальным бюджетным учреждениям дополнительного образования  в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Нижнеингашском районе» на </w:t>
      </w:r>
      <w:r w:rsidR="0079660F" w:rsidRPr="005A767D">
        <w:rPr>
          <w:rFonts w:ascii="Times New Roman" w:hAnsi="Times New Roman" w:cs="Times New Roman"/>
          <w:b/>
          <w:sz w:val="28"/>
          <w:szCs w:val="28"/>
        </w:rPr>
        <w:t>1758,5 тыс. руб</w:t>
      </w:r>
      <w:r w:rsidR="0079660F" w:rsidRPr="005A767D">
        <w:rPr>
          <w:rFonts w:ascii="Times New Roman" w:hAnsi="Times New Roman" w:cs="Times New Roman"/>
          <w:sz w:val="28"/>
          <w:szCs w:val="28"/>
        </w:rPr>
        <w:t>.( в т.ч.  по МБУ ДО «Радуга» – 1704,9 тыс. руб.);</w:t>
      </w:r>
    </w:p>
    <w:p w:rsidR="00A6491C" w:rsidRPr="005A767D" w:rsidRDefault="00A6491C" w:rsidP="00A6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 субсидии  бюджетным учреждениям по подразделу </w:t>
      </w:r>
      <w:r w:rsidR="003571E9" w:rsidRPr="005A767D">
        <w:rPr>
          <w:rFonts w:ascii="Times New Roman" w:hAnsi="Times New Roman" w:cs="Times New Roman"/>
          <w:sz w:val="28"/>
          <w:szCs w:val="28"/>
        </w:rPr>
        <w:t>0703</w:t>
      </w:r>
      <w:r w:rsidRPr="005A767D">
        <w:rPr>
          <w:rFonts w:ascii="Times New Roman" w:hAnsi="Times New Roman" w:cs="Times New Roman"/>
          <w:sz w:val="28"/>
          <w:szCs w:val="28"/>
        </w:rPr>
        <w:t xml:space="preserve"> «</w:t>
      </w:r>
      <w:r w:rsidR="003571E9" w:rsidRPr="005A767D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5A767D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3571E9" w:rsidRPr="005A767D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A767D">
        <w:rPr>
          <w:rFonts w:ascii="Times New Roman" w:hAnsi="Times New Roman" w:cs="Times New Roman"/>
          <w:sz w:val="28"/>
          <w:szCs w:val="28"/>
        </w:rPr>
        <w:t xml:space="preserve">»  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детей, за исключением обеспечения деятельности административного и учебно-вспомогательного персонала муниципальных общеобразовательных организаций на сумму </w:t>
      </w:r>
      <w:r w:rsidRPr="005A767D">
        <w:rPr>
          <w:rFonts w:ascii="Times New Roman" w:hAnsi="Times New Roman" w:cs="Times New Roman"/>
          <w:b/>
          <w:sz w:val="28"/>
          <w:szCs w:val="28"/>
        </w:rPr>
        <w:t>137,0 тыс. руб</w:t>
      </w:r>
      <w:r w:rsidRPr="005A767D">
        <w:rPr>
          <w:rFonts w:ascii="Times New Roman" w:hAnsi="Times New Roman" w:cs="Times New Roman"/>
          <w:sz w:val="28"/>
          <w:szCs w:val="28"/>
        </w:rPr>
        <w:t>.;</w:t>
      </w:r>
    </w:p>
    <w:p w:rsidR="009D3126" w:rsidRPr="005A767D" w:rsidRDefault="008B7E60" w:rsidP="00FD1E0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>З</w:t>
      </w:r>
      <w:r w:rsidR="00C711E3" w:rsidRPr="005A767D">
        <w:rPr>
          <w:rFonts w:ascii="Times New Roman" w:hAnsi="Times New Roman" w:cs="Times New Roman"/>
          <w:b/>
          <w:sz w:val="28"/>
          <w:szCs w:val="28"/>
        </w:rPr>
        <w:t xml:space="preserve">а счет уменьшения расходов </w:t>
      </w:r>
      <w:r w:rsidR="009D3126" w:rsidRPr="005A767D">
        <w:rPr>
          <w:rFonts w:ascii="Times New Roman" w:hAnsi="Times New Roman" w:cs="Times New Roman"/>
          <w:b/>
          <w:sz w:val="28"/>
          <w:szCs w:val="28"/>
        </w:rPr>
        <w:t xml:space="preserve">на суму </w:t>
      </w:r>
      <w:r w:rsidR="00A6491C" w:rsidRPr="005A767D">
        <w:rPr>
          <w:rFonts w:ascii="Times New Roman" w:hAnsi="Times New Roman" w:cs="Times New Roman"/>
          <w:b/>
          <w:sz w:val="28"/>
          <w:szCs w:val="28"/>
        </w:rPr>
        <w:t>17767,9</w:t>
      </w:r>
      <w:r w:rsidR="0048227D" w:rsidRPr="005A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126" w:rsidRPr="005A767D">
        <w:rPr>
          <w:rFonts w:ascii="Times New Roman" w:hAnsi="Times New Roman" w:cs="Times New Roman"/>
          <w:b/>
          <w:sz w:val="28"/>
          <w:szCs w:val="28"/>
        </w:rPr>
        <w:t>тыс. руб.:</w:t>
      </w:r>
    </w:p>
    <w:p w:rsidR="00CF3D02" w:rsidRPr="005A767D" w:rsidRDefault="00213152" w:rsidP="00CF3D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>-</w:t>
      </w:r>
      <w:r w:rsidR="001F3AAC" w:rsidRPr="005A767D">
        <w:rPr>
          <w:rFonts w:ascii="Times New Roman" w:hAnsi="Times New Roman" w:cs="Times New Roman"/>
          <w:sz w:val="28"/>
          <w:szCs w:val="28"/>
        </w:rPr>
        <w:t xml:space="preserve"> расходов за счет средств районного бюджета на выполнение муниципального задания по образовательным организациям за счет сложившейся экономии </w:t>
      </w:r>
      <w:r w:rsidR="00CF3D02" w:rsidRPr="005A767D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1F3AAC" w:rsidRPr="005A767D">
        <w:rPr>
          <w:rFonts w:ascii="Times New Roman" w:hAnsi="Times New Roman" w:cs="Times New Roman"/>
          <w:sz w:val="28"/>
          <w:szCs w:val="28"/>
        </w:rPr>
        <w:t xml:space="preserve"> 1</w:t>
      </w:r>
      <w:r w:rsidR="00CF3D02" w:rsidRPr="005A767D">
        <w:rPr>
          <w:rFonts w:ascii="Times New Roman" w:hAnsi="Times New Roman" w:cs="Times New Roman"/>
          <w:sz w:val="28"/>
          <w:szCs w:val="28"/>
        </w:rPr>
        <w:t xml:space="preserve"> «Дошкольное образование-развитие сети дошкольных организаций» МП «Развитие образования в Нижнеингашском районе» на сумму </w:t>
      </w:r>
      <w:r w:rsidR="001F3AAC" w:rsidRPr="005A767D">
        <w:rPr>
          <w:rFonts w:ascii="Times New Roman" w:hAnsi="Times New Roman" w:cs="Times New Roman"/>
          <w:b/>
          <w:sz w:val="28"/>
          <w:szCs w:val="28"/>
        </w:rPr>
        <w:t>99,5</w:t>
      </w:r>
      <w:r w:rsidR="00CF3D02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="00CF3D02" w:rsidRPr="005A767D">
        <w:rPr>
          <w:rFonts w:ascii="Times New Roman" w:hAnsi="Times New Roman" w:cs="Times New Roman"/>
          <w:b/>
          <w:sz w:val="28"/>
          <w:szCs w:val="28"/>
        </w:rPr>
        <w:t>тыс. руб</w:t>
      </w:r>
      <w:r w:rsidR="00CF3D02" w:rsidRPr="005A767D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1F3AAC" w:rsidRPr="005A767D" w:rsidRDefault="001F3AAC" w:rsidP="001F3A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«Дошкольное образование-развитие сети дошкольных организаций» МП «Развитие образования в Нижнеингашском районе» на сумму </w:t>
      </w:r>
      <w:r w:rsidRPr="005A767D">
        <w:rPr>
          <w:rFonts w:ascii="Times New Roman" w:hAnsi="Times New Roman" w:cs="Times New Roman"/>
          <w:b/>
          <w:sz w:val="28"/>
          <w:szCs w:val="28"/>
        </w:rPr>
        <w:t>7718,9</w:t>
      </w:r>
      <w:r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5A767D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1F3AAC" w:rsidRPr="005A767D" w:rsidRDefault="006579BC" w:rsidP="0065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</w:t>
      </w:r>
      <w:r w:rsidRPr="005A767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в рамках подпрограммы «Дошкольное образование-развитие сети дошкольных организаций» МП «Развитие образования в Нижнеингашском районе» на сумму </w:t>
      </w:r>
      <w:r w:rsidRPr="005A767D">
        <w:rPr>
          <w:rFonts w:ascii="Times New Roman" w:hAnsi="Times New Roman" w:cs="Times New Roman"/>
          <w:b/>
          <w:sz w:val="28"/>
          <w:szCs w:val="28"/>
        </w:rPr>
        <w:t>226,1 тыс. руб.</w:t>
      </w:r>
      <w:r w:rsidRPr="005A767D">
        <w:rPr>
          <w:rFonts w:ascii="Times New Roman" w:hAnsi="Times New Roman" w:cs="Times New Roman"/>
          <w:sz w:val="28"/>
          <w:szCs w:val="28"/>
        </w:rPr>
        <w:t>;</w:t>
      </w:r>
    </w:p>
    <w:p w:rsidR="00EA35E1" w:rsidRPr="005A767D" w:rsidRDefault="00EA35E1" w:rsidP="00EA3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 субсидии  бюджетным учреждениям по подразделу 0702 «Общее образование»  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детей,  в части обеспечения деятельности административного и учебно-вспомогательного персонала муниципальных общеобразовательных организаций на сумму </w:t>
      </w:r>
      <w:r w:rsidRPr="005A767D">
        <w:rPr>
          <w:rFonts w:ascii="Times New Roman" w:hAnsi="Times New Roman" w:cs="Times New Roman"/>
          <w:b/>
          <w:sz w:val="28"/>
          <w:szCs w:val="28"/>
        </w:rPr>
        <w:t>4108,8 тыс. руб</w:t>
      </w:r>
      <w:r w:rsidRPr="005A767D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6579BC" w:rsidRPr="005A767D" w:rsidRDefault="006579BC" w:rsidP="006579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 субсидии  бюджетным учреждениям по подразделу 0702 «Общее образование»  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детей, за исключением обеспечения деятельности административного и учебно-вспомогательного персонала муниципальных общеобразовательных организаций на сумму </w:t>
      </w:r>
      <w:r w:rsidRPr="005A767D">
        <w:rPr>
          <w:rFonts w:ascii="Times New Roman" w:hAnsi="Times New Roman" w:cs="Times New Roman"/>
          <w:b/>
          <w:sz w:val="28"/>
          <w:szCs w:val="28"/>
        </w:rPr>
        <w:t>913,8 тыс. руб</w:t>
      </w:r>
      <w:r w:rsidRPr="005A767D">
        <w:rPr>
          <w:rFonts w:ascii="Times New Roman" w:hAnsi="Times New Roman" w:cs="Times New Roman"/>
          <w:sz w:val="28"/>
          <w:szCs w:val="28"/>
        </w:rPr>
        <w:t>.;</w:t>
      </w:r>
    </w:p>
    <w:p w:rsidR="00BB20F7" w:rsidRPr="005A767D" w:rsidRDefault="00BB20F7" w:rsidP="00BB20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по подразделу 0703 «Дополнительное образование детей» по МБУ ДО «Радуга» на обеспечение функционирования модели персонифицированного финансирования дополнительного образования детей в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Нижнеингашском районе» на сумму </w:t>
      </w:r>
      <w:r w:rsidRPr="005A767D">
        <w:rPr>
          <w:rFonts w:ascii="Times New Roman" w:hAnsi="Times New Roman" w:cs="Times New Roman"/>
          <w:b/>
          <w:sz w:val="28"/>
          <w:szCs w:val="28"/>
        </w:rPr>
        <w:t>1791,1 тыс. руб.</w:t>
      </w:r>
      <w:r w:rsidRPr="005A76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660F" w:rsidRPr="005A767D" w:rsidRDefault="0079660F" w:rsidP="00796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общего образования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 </w:t>
      </w:r>
    </w:p>
    <w:p w:rsidR="0079660F" w:rsidRPr="005A767D" w:rsidRDefault="0079660F" w:rsidP="00796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№  5-1533) в рамках МП «Развитие образования в Нижнеингашском районе» в сумме </w:t>
      </w:r>
      <w:r w:rsidR="00CF53A7" w:rsidRPr="005A767D">
        <w:rPr>
          <w:rFonts w:ascii="Times New Roman" w:hAnsi="Times New Roman" w:cs="Times New Roman"/>
          <w:b/>
          <w:sz w:val="28"/>
          <w:szCs w:val="28"/>
        </w:rPr>
        <w:t>387,2</w:t>
      </w:r>
      <w:r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5A767D">
        <w:rPr>
          <w:rFonts w:ascii="Times New Roman" w:hAnsi="Times New Roman" w:cs="Times New Roman"/>
          <w:sz w:val="28"/>
          <w:szCs w:val="28"/>
        </w:rPr>
        <w:t>.;</w:t>
      </w:r>
    </w:p>
    <w:p w:rsidR="00CF53A7" w:rsidRPr="005A767D" w:rsidRDefault="00CF53A7" w:rsidP="00CF53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  расходы на выплаты персоналу государственных (муниципальных) органов за счет субвенции бюджетам муниципальных образований края на реализацию Закона края от 20 декабря 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в сумме </w:t>
      </w:r>
      <w:r w:rsidRPr="005A767D">
        <w:rPr>
          <w:rFonts w:ascii="Times New Roman" w:hAnsi="Times New Roman" w:cs="Times New Roman"/>
          <w:b/>
          <w:sz w:val="28"/>
          <w:szCs w:val="28"/>
        </w:rPr>
        <w:t>94,4</w:t>
      </w:r>
      <w:r w:rsidRPr="005A767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904AA0" w:rsidRPr="005A767D" w:rsidRDefault="00904AA0" w:rsidP="00904A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A767D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за счет средств субвенции бюджетам муниципальных образований края на  реализацию Закона края от 27.12.2005 года № 17-4379 «О наделении органов местного самоуправления муниципальных районов и  городских округов края государственными полномочиями по осуществлению присмотра и ухода за детьми инвалидами, детьми-сиротами и детьми, оставшимся без попечения родителей, а также за детьми с туберкулезной интоксикацией, обучающимся в  муниципальных </w:t>
      </w:r>
      <w:r w:rsidRPr="005A767D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организация, реализующих образовательную программу дошкольного образования» на сумму </w:t>
      </w:r>
      <w:r w:rsidRPr="005A767D">
        <w:rPr>
          <w:rFonts w:ascii="Times New Roman" w:hAnsi="Times New Roman" w:cs="Times New Roman"/>
          <w:b/>
          <w:sz w:val="28"/>
          <w:szCs w:val="28"/>
        </w:rPr>
        <w:t>58,</w:t>
      </w:r>
      <w:r w:rsidR="00F5305B" w:rsidRPr="005A767D">
        <w:rPr>
          <w:rFonts w:ascii="Times New Roman" w:hAnsi="Times New Roman" w:cs="Times New Roman"/>
          <w:b/>
          <w:sz w:val="28"/>
          <w:szCs w:val="28"/>
        </w:rPr>
        <w:t>4</w:t>
      </w:r>
      <w:r w:rsidRPr="005A767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5305B" w:rsidRPr="005A767D" w:rsidRDefault="00F5305B" w:rsidP="00F530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 расходов на социальное обеспечение и иные выплаты населению по компенсации родителям (законным представителям) детей, детей посещающих образовательные организации, реализующие образовательную программу дошкольного образования на суму </w:t>
      </w:r>
      <w:r w:rsidRPr="005A767D">
        <w:rPr>
          <w:rFonts w:ascii="Times New Roman" w:hAnsi="Times New Roman" w:cs="Times New Roman"/>
          <w:b/>
          <w:sz w:val="28"/>
          <w:szCs w:val="28"/>
        </w:rPr>
        <w:t>340,0 тыс. руб.;</w:t>
      </w:r>
    </w:p>
    <w:p w:rsidR="00F5305B" w:rsidRPr="005A767D" w:rsidRDefault="00F5305B" w:rsidP="00F530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A767D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за счет средств субвенции бюджетам муниципальных образований края на  реализацию Закона края от 27.12.2005 года № 17-4377 «О наделении органов местного самоуправления муниципальных районов и 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 </w:t>
      </w:r>
      <w:r w:rsidR="007C76CD" w:rsidRPr="005A767D">
        <w:rPr>
          <w:rFonts w:ascii="Times New Roman" w:hAnsi="Times New Roman" w:cs="Times New Roman"/>
          <w:sz w:val="28"/>
          <w:szCs w:val="28"/>
        </w:rPr>
        <w:t>обще</w:t>
      </w:r>
      <w:r w:rsidRPr="005A767D">
        <w:rPr>
          <w:rFonts w:ascii="Times New Roman" w:hAnsi="Times New Roman" w:cs="Times New Roman"/>
          <w:sz w:val="28"/>
          <w:szCs w:val="28"/>
        </w:rPr>
        <w:t>образовательны</w:t>
      </w:r>
      <w:r w:rsidR="007C76CD" w:rsidRPr="005A767D">
        <w:rPr>
          <w:rFonts w:ascii="Times New Roman" w:hAnsi="Times New Roman" w:cs="Times New Roman"/>
          <w:sz w:val="28"/>
          <w:szCs w:val="28"/>
        </w:rPr>
        <w:t>м программам без взимания платы»</w:t>
      </w:r>
      <w:r w:rsidRPr="005A767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C76CD" w:rsidRPr="005A767D">
        <w:rPr>
          <w:rFonts w:ascii="Times New Roman" w:hAnsi="Times New Roman" w:cs="Times New Roman"/>
          <w:b/>
          <w:sz w:val="28"/>
          <w:szCs w:val="28"/>
        </w:rPr>
        <w:t>208</w:t>
      </w:r>
      <w:r w:rsidRPr="005A767D">
        <w:rPr>
          <w:rFonts w:ascii="Times New Roman" w:hAnsi="Times New Roman" w:cs="Times New Roman"/>
          <w:b/>
          <w:sz w:val="28"/>
          <w:szCs w:val="28"/>
        </w:rPr>
        <w:t>,4 тыс. руб.;</w:t>
      </w:r>
    </w:p>
    <w:p w:rsidR="007C76CD" w:rsidRPr="005A767D" w:rsidRDefault="007C76CD" w:rsidP="00A6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>- субсидии  бюджетным учреждениям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</w:t>
      </w:r>
      <w:r w:rsidR="00A6491C" w:rsidRPr="005A767D">
        <w:rPr>
          <w:rFonts w:ascii="Times New Roman" w:hAnsi="Times New Roman" w:cs="Times New Roman"/>
          <w:sz w:val="28"/>
          <w:szCs w:val="28"/>
        </w:rPr>
        <w:t>ю</w:t>
      </w:r>
      <w:r w:rsidRPr="005A767D">
        <w:rPr>
          <w:rFonts w:ascii="Times New Roman" w:hAnsi="Times New Roman" w:cs="Times New Roman"/>
          <w:sz w:val="28"/>
          <w:szCs w:val="28"/>
        </w:rPr>
        <w:t xml:space="preserve">да,  </w:t>
      </w:r>
      <w:r w:rsidR="00A6491C" w:rsidRPr="005A767D">
        <w:rPr>
          <w:rFonts w:ascii="Times New Roman" w:hAnsi="Times New Roman" w:cs="Times New Roman"/>
          <w:sz w:val="28"/>
          <w:szCs w:val="28"/>
        </w:rPr>
        <w:t xml:space="preserve">не считая горячего напитка </w:t>
      </w:r>
      <w:r w:rsidRPr="005A767D">
        <w:rPr>
          <w:rFonts w:ascii="Times New Roman" w:hAnsi="Times New Roman" w:cs="Times New Roman"/>
          <w:sz w:val="28"/>
          <w:szCs w:val="28"/>
        </w:rPr>
        <w:t xml:space="preserve">в рамках подпрограммы 2 «Предоставление начального, основного, среднего общего образования» МП «Развитие образования в Нижнеингашском районе»  на сумму </w:t>
      </w:r>
      <w:r w:rsidR="00A6491C" w:rsidRPr="005A767D">
        <w:rPr>
          <w:rFonts w:ascii="Times New Roman" w:hAnsi="Times New Roman" w:cs="Times New Roman"/>
          <w:b/>
          <w:sz w:val="28"/>
          <w:szCs w:val="28"/>
        </w:rPr>
        <w:t>1821,1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5A767D">
        <w:rPr>
          <w:rFonts w:ascii="Times New Roman" w:hAnsi="Times New Roman" w:cs="Times New Roman"/>
          <w:sz w:val="28"/>
          <w:szCs w:val="28"/>
        </w:rPr>
        <w:t>.;</w:t>
      </w:r>
    </w:p>
    <w:p w:rsidR="007C76CD" w:rsidRPr="005A767D" w:rsidRDefault="007C76CD" w:rsidP="00A649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377" w:rsidRPr="005A767D" w:rsidRDefault="00D10D39" w:rsidP="00B87A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  </w:t>
      </w:r>
      <w:r w:rsidR="00B93CDC" w:rsidRPr="005A767D">
        <w:rPr>
          <w:rFonts w:ascii="Times New Roman" w:hAnsi="Times New Roman" w:cs="Times New Roman"/>
          <w:sz w:val="28"/>
          <w:szCs w:val="28"/>
        </w:rPr>
        <w:tab/>
      </w:r>
      <w:r w:rsidR="00F77377" w:rsidRPr="005A767D">
        <w:rPr>
          <w:rFonts w:ascii="Times New Roman" w:hAnsi="Times New Roman" w:cs="Times New Roman"/>
          <w:b/>
          <w:sz w:val="28"/>
          <w:szCs w:val="28"/>
        </w:rPr>
        <w:t>Финансовому управлению администрации района у</w:t>
      </w:r>
      <w:r w:rsidR="00B87AF8" w:rsidRPr="005A767D">
        <w:rPr>
          <w:rFonts w:ascii="Times New Roman" w:hAnsi="Times New Roman" w:cs="Times New Roman"/>
          <w:b/>
          <w:sz w:val="28"/>
          <w:szCs w:val="28"/>
        </w:rPr>
        <w:t>м</w:t>
      </w:r>
      <w:r w:rsidR="00F77377" w:rsidRPr="005A767D">
        <w:rPr>
          <w:rFonts w:ascii="Times New Roman" w:hAnsi="Times New Roman" w:cs="Times New Roman"/>
          <w:b/>
          <w:sz w:val="28"/>
          <w:szCs w:val="28"/>
        </w:rPr>
        <w:t>е</w:t>
      </w:r>
      <w:r w:rsidR="00B87AF8" w:rsidRPr="005A767D">
        <w:rPr>
          <w:rFonts w:ascii="Times New Roman" w:hAnsi="Times New Roman" w:cs="Times New Roman"/>
          <w:b/>
          <w:sz w:val="28"/>
          <w:szCs w:val="28"/>
        </w:rPr>
        <w:t>ньш</w:t>
      </w:r>
      <w:r w:rsidR="00F77377" w:rsidRPr="005A767D">
        <w:rPr>
          <w:rFonts w:ascii="Times New Roman" w:hAnsi="Times New Roman" w:cs="Times New Roman"/>
          <w:b/>
          <w:sz w:val="28"/>
          <w:szCs w:val="28"/>
        </w:rPr>
        <w:t>аются   бюджетные ассигнования на сумму</w:t>
      </w:r>
      <w:r w:rsidR="00363B52" w:rsidRPr="005A767D">
        <w:rPr>
          <w:rFonts w:ascii="Times New Roman" w:hAnsi="Times New Roman" w:cs="Times New Roman"/>
          <w:b/>
          <w:sz w:val="28"/>
          <w:szCs w:val="28"/>
        </w:rPr>
        <w:t>,</w:t>
      </w:r>
      <w:r w:rsidR="00454C0B" w:rsidRPr="005A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AF8" w:rsidRPr="005A767D">
        <w:rPr>
          <w:rFonts w:ascii="Times New Roman" w:hAnsi="Times New Roman" w:cs="Times New Roman"/>
          <w:b/>
          <w:sz w:val="28"/>
          <w:szCs w:val="28"/>
        </w:rPr>
        <w:t>4800,0</w:t>
      </w:r>
      <w:r w:rsidR="00F77377" w:rsidRPr="005A767D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F77377" w:rsidRPr="005A767D">
        <w:rPr>
          <w:rFonts w:ascii="Times New Roman" w:hAnsi="Times New Roman" w:cs="Times New Roman"/>
          <w:sz w:val="28"/>
          <w:szCs w:val="28"/>
        </w:rPr>
        <w:t xml:space="preserve">., в том числе за счет </w:t>
      </w:r>
      <w:r w:rsidR="00F77377" w:rsidRPr="005A767D">
        <w:rPr>
          <w:rFonts w:ascii="Times New Roman" w:hAnsi="Times New Roman" w:cs="Times New Roman"/>
          <w:b/>
          <w:sz w:val="28"/>
          <w:szCs w:val="28"/>
        </w:rPr>
        <w:t>увеличени</w:t>
      </w:r>
      <w:r w:rsidR="00B913BA" w:rsidRPr="005A767D">
        <w:rPr>
          <w:rFonts w:ascii="Times New Roman" w:hAnsi="Times New Roman" w:cs="Times New Roman"/>
          <w:b/>
          <w:sz w:val="28"/>
          <w:szCs w:val="28"/>
        </w:rPr>
        <w:t>я</w:t>
      </w:r>
      <w:r w:rsidR="00567593" w:rsidRPr="005A767D">
        <w:rPr>
          <w:rFonts w:ascii="Times New Roman" w:hAnsi="Times New Roman" w:cs="Times New Roman"/>
          <w:b/>
          <w:sz w:val="28"/>
          <w:szCs w:val="28"/>
        </w:rPr>
        <w:t xml:space="preserve"> на сумму </w:t>
      </w:r>
      <w:r w:rsidR="006020F6" w:rsidRPr="005A767D">
        <w:rPr>
          <w:rFonts w:ascii="Times New Roman" w:hAnsi="Times New Roman" w:cs="Times New Roman"/>
          <w:b/>
          <w:sz w:val="28"/>
          <w:szCs w:val="28"/>
        </w:rPr>
        <w:t>273,0</w:t>
      </w:r>
      <w:r w:rsidR="00567593" w:rsidRPr="005A767D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F77377" w:rsidRPr="005A76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7377" w:rsidRPr="005A7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FA3" w:rsidRPr="005A767D" w:rsidRDefault="00982DB7" w:rsidP="00982D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>-</w:t>
      </w:r>
      <w:r w:rsidRPr="005A767D">
        <w:rPr>
          <w:rFonts w:ascii="Times New Roman" w:hAnsi="Times New Roman" w:cs="Times New Roman"/>
          <w:sz w:val="28"/>
          <w:szCs w:val="28"/>
        </w:rPr>
        <w:t xml:space="preserve"> расходов за счет средств районного бюджета  на увеличение иных межбюджетных трансфертов на обеспечение сбалансированности бюджетов поселений муниципального района в рамках подпрограммы 1 «Развитие межбюджетных отношений в Нижнеингашском районе» МП «Управление муниципальными финансами Нижнеингашского района» на сумму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0F6" w:rsidRPr="005A767D">
        <w:rPr>
          <w:rFonts w:ascii="Times New Roman" w:hAnsi="Times New Roman" w:cs="Times New Roman"/>
          <w:b/>
          <w:sz w:val="28"/>
          <w:szCs w:val="28"/>
        </w:rPr>
        <w:t>200,0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5A767D">
        <w:rPr>
          <w:rFonts w:ascii="Times New Roman" w:hAnsi="Times New Roman" w:cs="Times New Roman"/>
          <w:sz w:val="28"/>
          <w:szCs w:val="28"/>
        </w:rPr>
        <w:t xml:space="preserve">  </w:t>
      </w:r>
      <w:r w:rsidR="00904019" w:rsidRPr="005A767D">
        <w:rPr>
          <w:rFonts w:ascii="Times New Roman" w:hAnsi="Times New Roman" w:cs="Times New Roman"/>
          <w:sz w:val="28"/>
          <w:szCs w:val="28"/>
        </w:rPr>
        <w:t>(200,0</w:t>
      </w:r>
      <w:r w:rsidRPr="005A767D">
        <w:rPr>
          <w:rFonts w:ascii="Times New Roman" w:hAnsi="Times New Roman" w:cs="Times New Roman"/>
          <w:sz w:val="28"/>
          <w:szCs w:val="28"/>
        </w:rPr>
        <w:t xml:space="preserve"> тыс. руб. на  оплату </w:t>
      </w:r>
      <w:r w:rsidR="00904019" w:rsidRPr="005A767D">
        <w:rPr>
          <w:rFonts w:ascii="Times New Roman" w:hAnsi="Times New Roman" w:cs="Times New Roman"/>
          <w:sz w:val="28"/>
          <w:szCs w:val="28"/>
        </w:rPr>
        <w:t>кадастровых работ МО Канифольнинский сельсовет</w:t>
      </w:r>
      <w:r w:rsidR="00BD2FA3" w:rsidRPr="005A767D">
        <w:rPr>
          <w:rFonts w:ascii="Times New Roman" w:hAnsi="Times New Roman" w:cs="Times New Roman"/>
          <w:sz w:val="28"/>
          <w:szCs w:val="28"/>
        </w:rPr>
        <w:t>);</w:t>
      </w:r>
    </w:p>
    <w:p w:rsidR="00BD2FA3" w:rsidRPr="005A767D" w:rsidRDefault="00BD2FA3" w:rsidP="00BD2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 расходов </w:t>
      </w:r>
      <w:r w:rsidR="00FD563C" w:rsidRPr="005A767D">
        <w:rPr>
          <w:rFonts w:ascii="Times New Roman" w:hAnsi="Times New Roman" w:cs="Times New Roman"/>
          <w:sz w:val="28"/>
          <w:szCs w:val="28"/>
        </w:rPr>
        <w:t>на иные межбюджетные трансферты</w:t>
      </w:r>
      <w:r w:rsidRPr="005A767D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020F6" w:rsidRPr="005A767D">
        <w:rPr>
          <w:rFonts w:ascii="Times New Roman" w:hAnsi="Times New Roman" w:cs="Times New Roman"/>
          <w:b/>
          <w:sz w:val="28"/>
          <w:szCs w:val="28"/>
        </w:rPr>
        <w:t>73,0</w:t>
      </w:r>
      <w:r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2B7075" w:rsidRPr="005A767D">
        <w:rPr>
          <w:rFonts w:ascii="Times New Roman" w:hAnsi="Times New Roman" w:cs="Times New Roman"/>
          <w:b/>
          <w:sz w:val="28"/>
          <w:szCs w:val="28"/>
        </w:rPr>
        <w:t>.</w:t>
      </w:r>
    </w:p>
    <w:p w:rsidR="00C336BE" w:rsidRPr="005A767D" w:rsidRDefault="00A6332C" w:rsidP="00FD1E0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 xml:space="preserve">За счет уменьшения расходов </w:t>
      </w:r>
      <w:r w:rsidR="003F0EE1" w:rsidRPr="005A767D">
        <w:rPr>
          <w:rFonts w:ascii="Times New Roman" w:hAnsi="Times New Roman" w:cs="Times New Roman"/>
          <w:b/>
          <w:sz w:val="28"/>
          <w:szCs w:val="28"/>
        </w:rPr>
        <w:t xml:space="preserve">на  сумму  </w:t>
      </w:r>
      <w:r w:rsidR="006020F6" w:rsidRPr="005A767D">
        <w:rPr>
          <w:rFonts w:ascii="Times New Roman" w:hAnsi="Times New Roman" w:cs="Times New Roman"/>
          <w:b/>
          <w:sz w:val="28"/>
          <w:szCs w:val="28"/>
        </w:rPr>
        <w:t>5073</w:t>
      </w:r>
      <w:r w:rsidR="002B7075" w:rsidRPr="005A767D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="003F0EE1" w:rsidRPr="005A767D">
        <w:rPr>
          <w:rFonts w:ascii="Times New Roman" w:hAnsi="Times New Roman" w:cs="Times New Roman"/>
          <w:b/>
          <w:sz w:val="28"/>
          <w:szCs w:val="28"/>
        </w:rPr>
        <w:t>тыс. руб., в том числе:</w:t>
      </w:r>
    </w:p>
    <w:p w:rsidR="006020F6" w:rsidRPr="005A767D" w:rsidRDefault="006020F6" w:rsidP="00602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A767D">
        <w:rPr>
          <w:rFonts w:ascii="Times New Roman" w:hAnsi="Times New Roman" w:cs="Times New Roman"/>
          <w:sz w:val="28"/>
          <w:szCs w:val="28"/>
        </w:rPr>
        <w:t xml:space="preserve">расходов по нераспределенному резерву бюджета на софинансирование по краевым программам на сумму </w:t>
      </w:r>
      <w:r w:rsidRPr="005A767D">
        <w:rPr>
          <w:rFonts w:ascii="Times New Roman" w:hAnsi="Times New Roman" w:cs="Times New Roman"/>
          <w:b/>
          <w:sz w:val="28"/>
          <w:szCs w:val="28"/>
        </w:rPr>
        <w:t>5000,0</w:t>
      </w:r>
      <w:r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b/>
          <w:sz w:val="28"/>
          <w:szCs w:val="28"/>
        </w:rPr>
        <w:t>тыс. руб..</w:t>
      </w:r>
    </w:p>
    <w:p w:rsidR="00C336BE" w:rsidRPr="005A767D" w:rsidRDefault="00C336BE" w:rsidP="00C336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F0EE1" w:rsidRPr="005A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6020F6" w:rsidRPr="005A767D">
        <w:rPr>
          <w:rFonts w:ascii="Times New Roman" w:hAnsi="Times New Roman" w:cs="Times New Roman"/>
          <w:sz w:val="28"/>
          <w:szCs w:val="28"/>
        </w:rPr>
        <w:t>на резервные фонды местных администраций</w:t>
      </w:r>
      <w:r w:rsidR="00411FFE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="00FD563C" w:rsidRPr="005A767D">
        <w:rPr>
          <w:rFonts w:ascii="Times New Roman" w:hAnsi="Times New Roman" w:cs="Times New Roman"/>
          <w:sz w:val="28"/>
          <w:szCs w:val="28"/>
        </w:rPr>
        <w:t xml:space="preserve">подпрограммы 3 «Обеспечение реализации муниципальной программы и прочие мероприятия» МП Управление муниципальными финансами Нижнеингашского района» </w:t>
      </w:r>
      <w:r w:rsidRPr="005A767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020F6" w:rsidRPr="005A767D">
        <w:rPr>
          <w:rFonts w:ascii="Times New Roman" w:hAnsi="Times New Roman" w:cs="Times New Roman"/>
          <w:b/>
          <w:sz w:val="28"/>
          <w:szCs w:val="28"/>
        </w:rPr>
        <w:t>73</w:t>
      </w:r>
      <w:r w:rsidRPr="005A767D">
        <w:rPr>
          <w:rFonts w:ascii="Times New Roman" w:hAnsi="Times New Roman" w:cs="Times New Roman"/>
          <w:b/>
          <w:sz w:val="28"/>
          <w:szCs w:val="28"/>
        </w:rPr>
        <w:t>,0</w:t>
      </w:r>
      <w:r w:rsidRPr="005A767D">
        <w:rPr>
          <w:rFonts w:ascii="Times New Roman" w:hAnsi="Times New Roman" w:cs="Times New Roman"/>
          <w:sz w:val="28"/>
          <w:szCs w:val="28"/>
        </w:rPr>
        <w:t xml:space="preserve">  </w:t>
      </w:r>
      <w:r w:rsidRPr="005A767D">
        <w:rPr>
          <w:rFonts w:ascii="Times New Roman" w:hAnsi="Times New Roman" w:cs="Times New Roman"/>
          <w:b/>
          <w:sz w:val="28"/>
          <w:szCs w:val="28"/>
        </w:rPr>
        <w:t>тыс. руб.</w:t>
      </w:r>
    </w:p>
    <w:p w:rsidR="0044233F" w:rsidRPr="005A767D" w:rsidRDefault="00792D12" w:rsidP="00792D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ab/>
      </w:r>
      <w:r w:rsidR="00694C1D" w:rsidRPr="005A767D">
        <w:rPr>
          <w:rFonts w:ascii="Times New Roman" w:hAnsi="Times New Roman" w:cs="Times New Roman"/>
          <w:b/>
          <w:sz w:val="28"/>
          <w:szCs w:val="28"/>
        </w:rPr>
        <w:t>Из</w:t>
      </w:r>
      <w:r w:rsidR="00F77377" w:rsidRPr="005A767D">
        <w:rPr>
          <w:rFonts w:ascii="Times New Roman" w:hAnsi="Times New Roman" w:cs="Times New Roman"/>
          <w:b/>
          <w:sz w:val="28"/>
          <w:szCs w:val="28"/>
        </w:rPr>
        <w:t>менения плановых назначений по расходам районного бюджета в разрезе функциональной классификации расходов бюджета показаны в таблице  3.</w:t>
      </w:r>
      <w:r w:rsidR="00F77377" w:rsidRPr="005A7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17353" w:rsidRPr="005A767D" w:rsidRDefault="00517353" w:rsidP="00071C3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77377" w:rsidRPr="005A767D" w:rsidRDefault="00F77377" w:rsidP="00071C3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F77377" w:rsidRPr="005A767D" w:rsidRDefault="00F77377" w:rsidP="00FD04A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>Изменение плановых назначений по расходам  районного бюджета  в разрезе функциональной классификации расходов бюджета на 202</w:t>
      </w:r>
      <w:r w:rsidR="00EC70F4" w:rsidRPr="005A767D">
        <w:rPr>
          <w:rFonts w:ascii="Times New Roman" w:hAnsi="Times New Roman" w:cs="Times New Roman"/>
          <w:b/>
          <w:sz w:val="28"/>
          <w:szCs w:val="28"/>
        </w:rPr>
        <w:t>3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Pr="005A767D" w:rsidRDefault="00F77377" w:rsidP="0042247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D04AE" w:rsidRPr="005A767D">
        <w:rPr>
          <w:rFonts w:ascii="Times New Roman" w:hAnsi="Times New Roman" w:cs="Times New Roman"/>
          <w:sz w:val="28"/>
          <w:szCs w:val="28"/>
        </w:rPr>
        <w:t>(т</w:t>
      </w:r>
      <w:r w:rsidRPr="005A767D">
        <w:rPr>
          <w:rFonts w:ascii="Times New Roman" w:hAnsi="Times New Roman" w:cs="Times New Roman"/>
          <w:sz w:val="28"/>
          <w:szCs w:val="28"/>
        </w:rPr>
        <w:t>ыс. руб.</w:t>
      </w:r>
      <w:r w:rsidR="00FD04AE" w:rsidRPr="005A767D">
        <w:rPr>
          <w:rFonts w:ascii="Times New Roman" w:hAnsi="Times New Roman" w:cs="Times New Roman"/>
          <w:sz w:val="28"/>
          <w:szCs w:val="28"/>
        </w:rPr>
        <w:t>)</w:t>
      </w:r>
      <w:r w:rsidRPr="005A767D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092"/>
        <w:gridCol w:w="938"/>
        <w:gridCol w:w="1635"/>
        <w:gridCol w:w="1647"/>
        <w:gridCol w:w="1431"/>
      </w:tblGrid>
      <w:tr w:rsidR="00F77377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5A767D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A767D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Наименование КФСР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A767D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КФСР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F77377" w:rsidP="00EC7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Ассигнования ПБС 202</w:t>
            </w:r>
            <w:r w:rsidR="00EC70F4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год действующее решение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A767D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Ассигнования ПБС 202</w:t>
            </w:r>
            <w:r w:rsidR="00EC70F4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  год</w:t>
            </w:r>
          </w:p>
          <w:p w:rsidR="00F77377" w:rsidRPr="005A767D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Решение о бюджете с учетом предлагаемых изменений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F77377" w:rsidP="00071C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Отклонение</w:t>
            </w:r>
          </w:p>
          <w:p w:rsidR="00F77377" w:rsidRPr="005A767D" w:rsidRDefault="00F77377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Гр.</w:t>
            </w:r>
            <w:r w:rsidR="00760064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-гр.</w:t>
            </w:r>
            <w:r w:rsidR="00760064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</w:t>
            </w:r>
          </w:p>
        </w:tc>
      </w:tr>
      <w:tr w:rsidR="00F77377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A767D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A767D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A767D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A767D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A767D" w:rsidRDefault="00760064" w:rsidP="0076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</w:t>
            </w:r>
          </w:p>
        </w:tc>
      </w:tr>
      <w:tr w:rsidR="00B87AF8" w:rsidRPr="005A767D" w:rsidTr="00D27CF2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8" w:rsidRPr="005A767D" w:rsidRDefault="00B87AF8" w:rsidP="00B87AF8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0100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97446,5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277EB9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92373,5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277EB9" w:rsidP="00277EB9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-5073,0</w:t>
            </w:r>
          </w:p>
        </w:tc>
      </w:tr>
      <w:tr w:rsidR="00B87AF8" w:rsidRPr="005A767D" w:rsidTr="00BE7D06">
        <w:trPr>
          <w:trHeight w:val="45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0102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2347,4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2347,4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7AF8" w:rsidRPr="005A767D" w:rsidRDefault="00277EB9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11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0103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3155,5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277EB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315</w:t>
            </w:r>
            <w:r w:rsidR="00277EB9" w:rsidRPr="005A767D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="00277EB9" w:rsidRPr="005A767D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B9" w:rsidRPr="005A767D" w:rsidRDefault="00277EB9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77EB9" w:rsidRPr="005A767D" w:rsidRDefault="00277EB9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7AF8" w:rsidRPr="005A767D" w:rsidRDefault="00277EB9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6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0104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51008,5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51008,5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B87AF8" w:rsidRPr="005A767D" w:rsidRDefault="00277EB9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Судебная система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0105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6,9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6,9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F8" w:rsidRPr="005A767D" w:rsidRDefault="00277EB9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0106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12291,0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12291,0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Резервные фонды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0111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1171,6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277EB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277EB9" w:rsidRPr="005A767D">
              <w:rPr>
                <w:rFonts w:ascii="Times New Roman" w:eastAsia="Times New Roman" w:hAnsi="Times New Roman" w:cs="Times New Roman"/>
                <w:lang w:eastAsia="en-US"/>
              </w:rPr>
              <w:t>098</w:t>
            </w: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277EB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="00277EB9" w:rsidRPr="005A767D">
              <w:rPr>
                <w:rFonts w:ascii="Times New Roman" w:eastAsia="Times New Roman" w:hAnsi="Times New Roman" w:cs="Times New Roman"/>
                <w:lang w:eastAsia="en-US"/>
              </w:rPr>
              <w:t>73,0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Другие общегосударственные расходы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0113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FC7F7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27465,</w:t>
            </w:r>
            <w:r w:rsidR="00FC7F79" w:rsidRPr="005A767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277EB9" w:rsidP="00277EB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22465,6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277EB9" w:rsidP="00277EB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-5000,0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0200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2870,6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2870,6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C50EB5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0203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2870,6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2870,6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50EB5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0300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1737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933</w:t>
            </w:r>
            <w:r w:rsidR="00173754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</w:t>
            </w: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4545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933</w:t>
            </w:r>
            <w:r w:rsidR="004545A4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</w:t>
            </w: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4545A4" w:rsidP="00C50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C50EB5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0310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5007,4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5007,4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50EB5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 xml:space="preserve">другие вопросы в области национальной безопасности и </w:t>
            </w: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правоохранительной деятельности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0314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17375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43</w:t>
            </w:r>
            <w:r w:rsidR="00173754" w:rsidRPr="005A767D"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C50EB5" w:rsidP="004545A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43</w:t>
            </w:r>
            <w:r w:rsidR="004545A4" w:rsidRPr="005A767D"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EB5" w:rsidRPr="005A767D" w:rsidRDefault="004545A4" w:rsidP="00C50EB5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>14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0400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43520,8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C504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435</w:t>
            </w:r>
            <w:r w:rsidR="00277EB9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</w:t>
            </w: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0,</w:t>
            </w:r>
            <w:r w:rsidR="004545A4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E02920" w:rsidP="004545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</w:t>
            </w:r>
            <w:r w:rsidR="00C5046E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  <w:r w:rsidR="00B87AF8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</w:t>
            </w:r>
            <w:r w:rsidR="00C5046E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,</w:t>
            </w:r>
            <w:r w:rsidR="004545A4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Сельское хозяйство и рыболовство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0405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4943,</w:t>
            </w:r>
            <w:r w:rsidR="00173754" w:rsidRPr="005A767D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277EB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4943,</w:t>
            </w:r>
            <w:r w:rsidR="00277EB9" w:rsidRPr="005A767D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16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Транспорт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0408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18014,0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18014,0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Дорожное хозяйство (дорожные фонды)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0409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8286,5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8286,5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 xml:space="preserve">Связь и информатика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0410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9041,0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9041,0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0412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17375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3235,</w:t>
            </w:r>
            <w:r w:rsidR="00173754" w:rsidRPr="005A767D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277EB9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  <w:r w:rsidR="00277EB9" w:rsidRPr="005A767D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5,</w:t>
            </w:r>
            <w:r w:rsidR="00277EB9"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E02920" w:rsidP="00432E9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+</w:t>
            </w:r>
            <w:r w:rsidR="00432E97" w:rsidRPr="005A767D">
              <w:rPr>
                <w:rFonts w:ascii="Times New Roman" w:eastAsia="Times New Roman" w:hAnsi="Times New Roman" w:cs="Times New Roman"/>
                <w:lang w:eastAsia="en-US"/>
              </w:rPr>
              <w:t>59,5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0500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118517,8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118517,8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E02920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Жилищное хозяйство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0501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178,5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178,5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22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Коммунальное хозяйство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0502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115787,3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115787,3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E02920" w:rsidP="00E02920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6F35BD">
        <w:trPr>
          <w:trHeight w:val="35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Благоустройство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0503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2552,0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2552,0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E02920" w:rsidP="00B87A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lang w:eastAsia="en-US"/>
              </w:rPr>
              <w:t>24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lang w:eastAsia="en-US"/>
              </w:rPr>
              <w:t>Охрана окружающей среды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lang w:eastAsia="en-US"/>
              </w:rPr>
              <w:t>0600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7733,0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7733,0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E02920" w:rsidP="00B87AF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0603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1349,0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1349,0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 xml:space="preserve">Другие вопросы в области охраны окружающей среды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0605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6384,0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6384,0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E02920" w:rsidP="00B87AF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767D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Образование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0700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1737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868</w:t>
            </w:r>
            <w:r w:rsidR="00173754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241</w:t>
            </w: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E02920" w:rsidP="009F71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853094,</w:t>
            </w:r>
            <w:r w:rsidR="009F710C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</w:t>
            </w: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E02920" w:rsidP="009F71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-1514</w:t>
            </w:r>
            <w:r w:rsidR="009F710C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</w:t>
            </w: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,</w:t>
            </w:r>
            <w:r w:rsidR="009F710C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28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Дошкольное образование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0701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196747,9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E02920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188703,5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D97891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-8044,4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29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Общее образование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0702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537221,4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E02920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532298,3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D97891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-4923,1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Дополнительное образование детей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0703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173754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67078,7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E02920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65809,5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D97891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-1269,2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0707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173754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8489,4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E02920" w:rsidP="00E02920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8060,8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D97891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-428,6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образования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0709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17375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58</w:t>
            </w:r>
            <w:r w:rsidR="00173754" w:rsidRPr="005A767D">
              <w:rPr>
                <w:rFonts w:ascii="Times New Roman" w:eastAsia="Times New Roman" w:hAnsi="Times New Roman" w:cs="Times New Roman"/>
                <w:lang w:eastAsia="en-US"/>
              </w:rPr>
              <w:t>704</w:t>
            </w: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,2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9F710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58</w:t>
            </w:r>
            <w:r w:rsidR="00E02920" w:rsidRPr="005A767D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="00E02920" w:rsidRPr="005A767D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="009F710C" w:rsidRPr="005A767D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D97891" w:rsidP="009F710C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-481,</w:t>
            </w:r>
            <w:r w:rsidR="009F710C" w:rsidRPr="005A767D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0800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1737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117</w:t>
            </w:r>
            <w:r w:rsidR="00173754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</w:t>
            </w: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48,9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E02920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114025,1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2A0654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-3823,8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34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Культура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0801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17375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  <w:r w:rsidR="00173754" w:rsidRPr="005A767D">
              <w:rPr>
                <w:rFonts w:ascii="Times New Roman" w:eastAsia="Times New Roman" w:hAnsi="Times New Roman" w:cs="Times New Roman"/>
                <w:lang w:eastAsia="en-US"/>
              </w:rPr>
              <w:t>195</w:t>
            </w: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7,2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E02920" w:rsidP="00E02920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88393,8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2A0654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-3563,4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35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другие  вопросы в области культуры, кинематографии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0804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25891,7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E02920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25631,3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2A0654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-260,4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Здравоохранение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0900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91,1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91,1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37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0909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91,1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91,1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0</w:t>
            </w:r>
          </w:p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38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72597,1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5B55DD" w:rsidP="005B55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70169,2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5B55DD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-2427,9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39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Пенсионное обеспечение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1001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4083,6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4083,6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40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Социальное обеспечение населения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1003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66185,8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5B55DD" w:rsidP="005B55DD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 xml:space="preserve">       63757,9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5B55DD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="005B55DD" w:rsidRPr="005A767D">
              <w:rPr>
                <w:rFonts w:ascii="Times New Roman" w:eastAsia="Times New Roman" w:hAnsi="Times New Roman" w:cs="Times New Roman"/>
                <w:lang w:eastAsia="en-US"/>
              </w:rPr>
              <w:t>2427,9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41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1006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2327,7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2327,7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BE7D06">
        <w:trPr>
          <w:trHeight w:val="2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42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765,6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765,6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0</w:t>
            </w:r>
          </w:p>
        </w:tc>
      </w:tr>
      <w:tr w:rsidR="00B87AF8" w:rsidRPr="005A767D" w:rsidTr="00710ACB">
        <w:trPr>
          <w:trHeight w:val="43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43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1101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411,0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411,0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710ACB">
        <w:trPr>
          <w:trHeight w:val="4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lang w:eastAsia="en-US"/>
              </w:rPr>
              <w:t>44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 xml:space="preserve">Массовый спорт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1102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354,6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354,6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710ACB">
        <w:trPr>
          <w:trHeight w:val="13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45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1400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173754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180330,6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5B55DD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180603,6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5B55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+27</w:t>
            </w:r>
            <w:r w:rsidR="005B55DD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3,0</w:t>
            </w:r>
          </w:p>
        </w:tc>
      </w:tr>
      <w:tr w:rsidR="00B87AF8" w:rsidRPr="005A767D" w:rsidTr="00710ACB">
        <w:trPr>
          <w:trHeight w:val="14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1401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71943,1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71943,1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87AF8" w:rsidRPr="005A767D" w:rsidTr="00710ACB">
        <w:trPr>
          <w:trHeight w:val="60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Cs/>
                <w:lang w:eastAsia="en-US"/>
              </w:rPr>
              <w:t>47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1403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173754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  <w:r w:rsidR="00173754" w:rsidRPr="005A767D">
              <w:rPr>
                <w:rFonts w:ascii="Times New Roman" w:eastAsia="Times New Roman" w:hAnsi="Times New Roman" w:cs="Times New Roman"/>
                <w:lang w:eastAsia="en-US"/>
              </w:rPr>
              <w:t>8387</w:t>
            </w: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5B55DD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108660,5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5B55DD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lang w:eastAsia="en-US"/>
              </w:rPr>
              <w:t>+27</w:t>
            </w:r>
            <w:r w:rsidR="005B55DD" w:rsidRPr="005A767D">
              <w:rPr>
                <w:rFonts w:ascii="Times New Roman" w:eastAsia="Times New Roman" w:hAnsi="Times New Roman" w:cs="Times New Roman"/>
                <w:lang w:eastAsia="en-US"/>
              </w:rPr>
              <w:t>3,0</w:t>
            </w:r>
          </w:p>
        </w:tc>
      </w:tr>
      <w:tr w:rsidR="00B87AF8" w:rsidRPr="005A767D" w:rsidTr="00710ACB">
        <w:trPr>
          <w:trHeight w:val="38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F8" w:rsidRPr="005A767D" w:rsidRDefault="00B87AF8" w:rsidP="00B87AF8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Итого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AF8" w:rsidRPr="005A767D" w:rsidRDefault="00B87AF8" w:rsidP="00B87AF8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AF8" w:rsidRPr="005A767D" w:rsidRDefault="00B87AF8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1519302,7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AF8" w:rsidRPr="005A767D" w:rsidRDefault="005B55DD" w:rsidP="00B87A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1493163,5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AF8" w:rsidRPr="005A767D" w:rsidRDefault="00B87AF8" w:rsidP="005B55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-</w:t>
            </w:r>
            <w:r w:rsidR="005B55DD" w:rsidRPr="005A767D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26139,2</w:t>
            </w:r>
          </w:p>
        </w:tc>
      </w:tr>
    </w:tbl>
    <w:p w:rsidR="00F77377" w:rsidRPr="005A767D" w:rsidRDefault="00F77377" w:rsidP="001823F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>Рассматриваемым проектом Решения предлагается по</w:t>
      </w:r>
      <w:r w:rsidR="00DF37D2" w:rsidRPr="005A76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разделам </w:t>
      </w:r>
    </w:p>
    <w:p w:rsidR="00F77377" w:rsidRPr="005A767D" w:rsidRDefault="00F77377" w:rsidP="00182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 xml:space="preserve">функциональной классификации расходов бюджета увеличить расходы на сумму </w:t>
      </w:r>
      <w:r w:rsidR="00063A4C" w:rsidRPr="005A767D">
        <w:rPr>
          <w:rFonts w:ascii="Times New Roman" w:hAnsi="Times New Roman" w:cs="Times New Roman"/>
          <w:b/>
          <w:sz w:val="28"/>
          <w:szCs w:val="28"/>
        </w:rPr>
        <w:t>332,5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тыс. руб.,</w:t>
      </w:r>
      <w:r w:rsidRPr="005A767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63A4C" w:rsidRPr="005A767D" w:rsidRDefault="00063A4C" w:rsidP="00063A4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ab/>
        <w:t>-«национальная экономика» (0400) на сумму 59,5 тыс. руб.;</w:t>
      </w:r>
    </w:p>
    <w:p w:rsidR="00A037CE" w:rsidRPr="005A767D" w:rsidRDefault="007C28F2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>-«</w:t>
      </w:r>
      <w:r w:rsidR="00A037CE" w:rsidRPr="005A767D">
        <w:rPr>
          <w:rFonts w:ascii="Times New Roman" w:hAnsi="Times New Roman" w:cs="Times New Roman"/>
          <w:sz w:val="28"/>
          <w:szCs w:val="28"/>
        </w:rPr>
        <w:t xml:space="preserve">межбюджетные трансферты общего характера бюджетам бюджетной </w:t>
      </w:r>
    </w:p>
    <w:p w:rsidR="007023B7" w:rsidRPr="005A767D" w:rsidRDefault="00A037CE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Федерации» (1400) на сумму </w:t>
      </w:r>
      <w:r w:rsidR="00063A4C" w:rsidRPr="005A767D">
        <w:rPr>
          <w:rFonts w:ascii="Times New Roman" w:hAnsi="Times New Roman" w:cs="Times New Roman"/>
          <w:sz w:val="28"/>
          <w:szCs w:val="28"/>
        </w:rPr>
        <w:t>273,0</w:t>
      </w:r>
      <w:r w:rsidRPr="005A767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B7616" w:rsidRPr="005A767D">
        <w:rPr>
          <w:rFonts w:ascii="Times New Roman" w:hAnsi="Times New Roman" w:cs="Times New Roman"/>
          <w:sz w:val="28"/>
          <w:szCs w:val="28"/>
        </w:rPr>
        <w:t>.</w:t>
      </w:r>
    </w:p>
    <w:p w:rsidR="00F77377" w:rsidRPr="005A767D" w:rsidRDefault="00F77377" w:rsidP="009B62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 xml:space="preserve">Уменьшить расходы на  сумму </w:t>
      </w:r>
      <w:r w:rsidR="00C723E2" w:rsidRPr="005A767D">
        <w:rPr>
          <w:rFonts w:ascii="Times New Roman" w:hAnsi="Times New Roman" w:cs="Times New Roman"/>
          <w:b/>
          <w:sz w:val="28"/>
          <w:szCs w:val="28"/>
        </w:rPr>
        <w:t>2</w:t>
      </w:r>
      <w:r w:rsidR="000E0027" w:rsidRPr="005A767D">
        <w:rPr>
          <w:rFonts w:ascii="Times New Roman" w:hAnsi="Times New Roman" w:cs="Times New Roman"/>
          <w:b/>
          <w:sz w:val="28"/>
          <w:szCs w:val="28"/>
        </w:rPr>
        <w:t>6471</w:t>
      </w:r>
      <w:r w:rsidR="00C723E2" w:rsidRPr="005A767D">
        <w:rPr>
          <w:rFonts w:ascii="Times New Roman" w:hAnsi="Times New Roman" w:cs="Times New Roman"/>
          <w:b/>
          <w:sz w:val="28"/>
          <w:szCs w:val="28"/>
        </w:rPr>
        <w:t>,</w:t>
      </w:r>
      <w:r w:rsidR="000E0027" w:rsidRPr="005A767D">
        <w:rPr>
          <w:rFonts w:ascii="Times New Roman" w:hAnsi="Times New Roman" w:cs="Times New Roman"/>
          <w:b/>
          <w:sz w:val="28"/>
          <w:szCs w:val="28"/>
        </w:rPr>
        <w:t>7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5A767D">
        <w:rPr>
          <w:rFonts w:ascii="Times New Roman" w:hAnsi="Times New Roman" w:cs="Times New Roman"/>
          <w:sz w:val="28"/>
          <w:szCs w:val="28"/>
        </w:rPr>
        <w:t>., в том числе :</w:t>
      </w:r>
    </w:p>
    <w:p w:rsidR="00063A4C" w:rsidRPr="005A767D" w:rsidRDefault="00063A4C" w:rsidP="000E002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-«общегосударственные вопросы» (0100)  на  сумму </w:t>
      </w:r>
      <w:r w:rsidR="000E0027" w:rsidRPr="005A767D">
        <w:rPr>
          <w:rFonts w:ascii="Times New Roman" w:hAnsi="Times New Roman" w:cs="Times New Roman"/>
          <w:sz w:val="28"/>
          <w:szCs w:val="28"/>
        </w:rPr>
        <w:t>5073,0</w:t>
      </w:r>
      <w:r w:rsidRPr="005A767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063A4C" w:rsidRPr="005A767D" w:rsidRDefault="00063A4C" w:rsidP="000E002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-«образование» (0700) на сумму </w:t>
      </w:r>
      <w:r w:rsidR="000E0027" w:rsidRPr="005A767D">
        <w:rPr>
          <w:rFonts w:ascii="Times New Roman" w:hAnsi="Times New Roman" w:cs="Times New Roman"/>
          <w:sz w:val="28"/>
          <w:szCs w:val="28"/>
        </w:rPr>
        <w:t>15147,0</w:t>
      </w:r>
      <w:r w:rsidRPr="005A767D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063A4C" w:rsidRPr="005A767D" w:rsidRDefault="00063A4C" w:rsidP="000E002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-«культура и кинематография» (0800) на сумму </w:t>
      </w:r>
      <w:r w:rsidR="000E0027" w:rsidRPr="005A767D">
        <w:rPr>
          <w:rFonts w:ascii="Times New Roman" w:hAnsi="Times New Roman" w:cs="Times New Roman"/>
          <w:sz w:val="28"/>
          <w:szCs w:val="28"/>
        </w:rPr>
        <w:t>3823,8</w:t>
      </w:r>
      <w:r w:rsidRPr="005A767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723E2" w:rsidRPr="005A767D" w:rsidRDefault="00C723E2" w:rsidP="00C723E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-«социальная политика» (1000) на сумму </w:t>
      </w:r>
      <w:r w:rsidR="000E0027" w:rsidRPr="005A767D">
        <w:rPr>
          <w:rFonts w:ascii="Times New Roman" w:hAnsi="Times New Roman" w:cs="Times New Roman"/>
          <w:sz w:val="28"/>
          <w:szCs w:val="28"/>
        </w:rPr>
        <w:t>2427,9</w:t>
      </w:r>
      <w:r w:rsidRPr="005A767D">
        <w:rPr>
          <w:rFonts w:ascii="Times New Roman" w:hAnsi="Times New Roman" w:cs="Times New Roman"/>
          <w:sz w:val="28"/>
          <w:szCs w:val="28"/>
        </w:rPr>
        <w:t xml:space="preserve"> тыс. руб..</w:t>
      </w:r>
    </w:p>
    <w:p w:rsidR="00C723E2" w:rsidRPr="005A767D" w:rsidRDefault="00C723E2" w:rsidP="001823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C63" w:rsidRPr="005A767D" w:rsidRDefault="001C0832" w:rsidP="00702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в разрезе видов расходов  показан</w:t>
      </w:r>
      <w:r w:rsidR="00702C63" w:rsidRPr="005A767D">
        <w:rPr>
          <w:rFonts w:ascii="Times New Roman" w:hAnsi="Times New Roman" w:cs="Times New Roman"/>
          <w:b/>
          <w:sz w:val="28"/>
          <w:szCs w:val="28"/>
        </w:rPr>
        <w:t>о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в таблице</w:t>
      </w:r>
      <w:r w:rsidR="00702C63" w:rsidRPr="005A767D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5A7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C63" w:rsidRPr="005A7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02C63" w:rsidRPr="005A767D" w:rsidRDefault="00702C63" w:rsidP="001823FC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5A767D">
        <w:rPr>
          <w:rFonts w:ascii="Times New Roman" w:hAnsi="Times New Roman" w:cs="Times New Roman"/>
          <w:sz w:val="28"/>
          <w:szCs w:val="28"/>
        </w:rPr>
        <w:t xml:space="preserve">Таблица 4               </w:t>
      </w:r>
    </w:p>
    <w:p w:rsidR="00F66B1A" w:rsidRPr="005A767D" w:rsidRDefault="00F66B1A" w:rsidP="00702C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расходов </w:t>
      </w:r>
      <w:r w:rsidR="006F7C78" w:rsidRPr="005A767D">
        <w:rPr>
          <w:rFonts w:ascii="Times New Roman" w:hAnsi="Times New Roman" w:cs="Times New Roman"/>
          <w:b/>
          <w:sz w:val="28"/>
          <w:szCs w:val="28"/>
        </w:rPr>
        <w:t>на 202</w:t>
      </w:r>
      <w:r w:rsidR="00FC192D" w:rsidRPr="005A767D">
        <w:rPr>
          <w:rFonts w:ascii="Times New Roman" w:hAnsi="Times New Roman" w:cs="Times New Roman"/>
          <w:b/>
          <w:sz w:val="28"/>
          <w:szCs w:val="28"/>
        </w:rPr>
        <w:t>3</w:t>
      </w:r>
      <w:r w:rsidR="006F7C78" w:rsidRPr="005A767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6B1A" w:rsidRPr="005A767D" w:rsidRDefault="00F66B1A" w:rsidP="001823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D04AE" w:rsidRPr="005A767D">
        <w:rPr>
          <w:rFonts w:ascii="Times New Roman" w:hAnsi="Times New Roman" w:cs="Times New Roman"/>
          <w:sz w:val="28"/>
          <w:szCs w:val="28"/>
        </w:rPr>
        <w:t>(</w:t>
      </w:r>
      <w:r w:rsidRPr="005A767D">
        <w:rPr>
          <w:rFonts w:ascii="Times New Roman" w:hAnsi="Times New Roman" w:cs="Times New Roman"/>
          <w:sz w:val="28"/>
          <w:szCs w:val="28"/>
        </w:rPr>
        <w:t>тыс. руб.</w:t>
      </w:r>
      <w:r w:rsidR="00FD04AE" w:rsidRPr="005A767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825"/>
        <w:gridCol w:w="1701"/>
        <w:gridCol w:w="1276"/>
        <w:gridCol w:w="1569"/>
        <w:gridCol w:w="899"/>
      </w:tblGrid>
      <w:tr w:rsidR="00F66B1A" w:rsidRPr="005A767D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A767D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Код вида расходов</w:t>
            </w:r>
          </w:p>
          <w:p w:rsidR="00796EA1" w:rsidRPr="005A767D" w:rsidRDefault="00796EA1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(КВР)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A767D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 xml:space="preserve">Наименование вида расходов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A767D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Действующее</w:t>
            </w:r>
          </w:p>
          <w:p w:rsidR="00AE686D" w:rsidRPr="005A767D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решение о</w:t>
            </w:r>
            <w:r w:rsidR="00927C92" w:rsidRPr="005A767D">
              <w:rPr>
                <w:rFonts w:ascii="Times New Roman" w:hAnsi="Times New Roman" w:cs="Times New Roman"/>
                <w:b/>
              </w:rPr>
              <w:t>т 2</w:t>
            </w:r>
            <w:r w:rsidR="00FC192D" w:rsidRPr="005A767D">
              <w:rPr>
                <w:rFonts w:ascii="Times New Roman" w:hAnsi="Times New Roman" w:cs="Times New Roman"/>
                <w:b/>
              </w:rPr>
              <w:t>0</w:t>
            </w:r>
            <w:r w:rsidR="00927C92" w:rsidRPr="005A767D">
              <w:rPr>
                <w:rFonts w:ascii="Times New Roman" w:hAnsi="Times New Roman" w:cs="Times New Roman"/>
                <w:b/>
              </w:rPr>
              <w:t>.12.202</w:t>
            </w:r>
            <w:r w:rsidR="00FC192D" w:rsidRPr="005A767D">
              <w:rPr>
                <w:rFonts w:ascii="Times New Roman" w:hAnsi="Times New Roman" w:cs="Times New Roman"/>
                <w:b/>
              </w:rPr>
              <w:t>2</w:t>
            </w:r>
            <w:r w:rsidR="00796EA1" w:rsidRPr="005A767D">
              <w:rPr>
                <w:rFonts w:ascii="Times New Roman" w:hAnsi="Times New Roman" w:cs="Times New Roman"/>
                <w:b/>
              </w:rPr>
              <w:br/>
            </w:r>
            <w:r w:rsidR="00927C92" w:rsidRPr="005A767D">
              <w:rPr>
                <w:rFonts w:ascii="Times New Roman" w:hAnsi="Times New Roman" w:cs="Times New Roman"/>
                <w:b/>
              </w:rPr>
              <w:t xml:space="preserve"> № </w:t>
            </w:r>
            <w:r w:rsidR="00FC192D" w:rsidRPr="005A767D">
              <w:rPr>
                <w:rFonts w:ascii="Times New Roman" w:hAnsi="Times New Roman" w:cs="Times New Roman"/>
                <w:b/>
              </w:rPr>
              <w:t>19-251</w:t>
            </w:r>
          </w:p>
          <w:p w:rsidR="00F66B1A" w:rsidRPr="005A767D" w:rsidRDefault="00AE686D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 xml:space="preserve">(в редакции решения от </w:t>
            </w:r>
            <w:r w:rsidR="006213DD" w:rsidRPr="005A767D">
              <w:rPr>
                <w:rFonts w:ascii="Times New Roman" w:hAnsi="Times New Roman" w:cs="Times New Roman"/>
                <w:b/>
              </w:rPr>
              <w:t>22</w:t>
            </w:r>
            <w:r w:rsidRPr="005A767D">
              <w:rPr>
                <w:rFonts w:ascii="Times New Roman" w:hAnsi="Times New Roman" w:cs="Times New Roman"/>
                <w:b/>
              </w:rPr>
              <w:t>.0</w:t>
            </w:r>
            <w:r w:rsidR="006213DD" w:rsidRPr="005A767D">
              <w:rPr>
                <w:rFonts w:ascii="Times New Roman" w:hAnsi="Times New Roman" w:cs="Times New Roman"/>
                <w:b/>
              </w:rPr>
              <w:t>8</w:t>
            </w:r>
            <w:r w:rsidRPr="005A767D">
              <w:rPr>
                <w:rFonts w:ascii="Times New Roman" w:hAnsi="Times New Roman" w:cs="Times New Roman"/>
                <w:b/>
              </w:rPr>
              <w:t xml:space="preserve">.2023 </w:t>
            </w:r>
            <w:r w:rsidRPr="005A767D">
              <w:rPr>
                <w:rFonts w:ascii="Times New Roman" w:hAnsi="Times New Roman" w:cs="Times New Roman"/>
                <w:b/>
              </w:rPr>
              <w:br/>
              <w:t>№ 2</w:t>
            </w:r>
            <w:r w:rsidR="006213DD" w:rsidRPr="005A767D">
              <w:rPr>
                <w:rFonts w:ascii="Times New Roman" w:hAnsi="Times New Roman" w:cs="Times New Roman"/>
                <w:b/>
              </w:rPr>
              <w:t>2</w:t>
            </w:r>
            <w:r w:rsidRPr="005A767D">
              <w:rPr>
                <w:rFonts w:ascii="Times New Roman" w:hAnsi="Times New Roman" w:cs="Times New Roman"/>
                <w:b/>
              </w:rPr>
              <w:t>-2</w:t>
            </w:r>
            <w:r w:rsidR="006213DD" w:rsidRPr="005A767D">
              <w:rPr>
                <w:rFonts w:ascii="Times New Roman" w:hAnsi="Times New Roman" w:cs="Times New Roman"/>
                <w:b/>
              </w:rPr>
              <w:t>95</w:t>
            </w:r>
            <w:r w:rsidRPr="005A767D">
              <w:rPr>
                <w:rFonts w:ascii="Times New Roman" w:hAnsi="Times New Roman" w:cs="Times New Roman"/>
                <w:b/>
              </w:rPr>
              <w:t>)</w:t>
            </w:r>
            <w:r w:rsidR="00F66B1A" w:rsidRPr="005A767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A767D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Проект решения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A767D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Отклонение объемов расходов</w:t>
            </w:r>
          </w:p>
          <w:p w:rsidR="00F66B1A" w:rsidRPr="005A767D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(графа4-графа 3)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A767D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Темп роста, %</w:t>
            </w:r>
          </w:p>
          <w:p w:rsidR="00F66B1A" w:rsidRPr="005A767D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гр.4/гр3*100</w:t>
            </w:r>
          </w:p>
        </w:tc>
      </w:tr>
      <w:tr w:rsidR="00F66B1A" w:rsidRPr="005A767D" w:rsidTr="009579E2">
        <w:trPr>
          <w:trHeight w:val="48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A767D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A767D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A767D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A767D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A767D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A767D" w:rsidRDefault="00F66B1A" w:rsidP="00B548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76F4D" w:rsidRPr="005A767D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 xml:space="preserve">Расходы на выплаты персоналу казенных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66505,7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CB3332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66</w:t>
            </w:r>
            <w:r w:rsidR="00CB3332" w:rsidRPr="005A767D">
              <w:rPr>
                <w:rFonts w:ascii="Times New Roman" w:hAnsi="Times New Roman" w:cs="Times New Roman"/>
              </w:rPr>
              <w:t>248</w:t>
            </w:r>
            <w:r w:rsidRPr="005A767D">
              <w:rPr>
                <w:rFonts w:ascii="Times New Roman" w:hAnsi="Times New Roman" w:cs="Times New Roman"/>
              </w:rPr>
              <w:t>,</w:t>
            </w:r>
            <w:r w:rsidR="00CB3332" w:rsidRPr="005A7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CB33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-</w:t>
            </w:r>
            <w:r w:rsidR="00CB3332" w:rsidRPr="005A767D">
              <w:rPr>
                <w:rFonts w:ascii="Times New Roman" w:hAnsi="Times New Roman" w:cs="Times New Roman"/>
              </w:rPr>
              <w:t>2</w:t>
            </w:r>
            <w:r w:rsidRPr="005A767D">
              <w:rPr>
                <w:rFonts w:ascii="Times New Roman" w:hAnsi="Times New Roman" w:cs="Times New Roman"/>
              </w:rPr>
              <w:t>5</w:t>
            </w:r>
            <w:r w:rsidR="00CB3332" w:rsidRPr="005A767D">
              <w:rPr>
                <w:rFonts w:ascii="Times New Roman" w:hAnsi="Times New Roman" w:cs="Times New Roman"/>
              </w:rPr>
              <w:t>7</w:t>
            </w:r>
            <w:r w:rsidRPr="005A767D">
              <w:rPr>
                <w:rFonts w:ascii="Times New Roman" w:hAnsi="Times New Roman" w:cs="Times New Roman"/>
              </w:rPr>
              <w:t>,</w:t>
            </w:r>
            <w:r w:rsidR="00CB3332" w:rsidRPr="005A76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CB3332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99,</w:t>
            </w:r>
            <w:r w:rsidR="00CB3332" w:rsidRPr="005A767D">
              <w:rPr>
                <w:rFonts w:ascii="Times New Roman" w:hAnsi="Times New Roman" w:cs="Times New Roman"/>
              </w:rPr>
              <w:t>6</w:t>
            </w:r>
          </w:p>
        </w:tc>
      </w:tr>
      <w:tr w:rsidR="00B76F4D" w:rsidRPr="005A767D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79492,7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CB3332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79</w:t>
            </w:r>
            <w:r w:rsidR="00CB3332" w:rsidRPr="005A767D">
              <w:rPr>
                <w:rFonts w:ascii="Times New Roman" w:hAnsi="Times New Roman" w:cs="Times New Roman"/>
              </w:rPr>
              <w:t>3</w:t>
            </w:r>
            <w:r w:rsidRPr="005A767D">
              <w:rPr>
                <w:rFonts w:ascii="Times New Roman" w:hAnsi="Times New Roman" w:cs="Times New Roman"/>
              </w:rPr>
              <w:t>9</w:t>
            </w:r>
            <w:r w:rsidR="00CB3332" w:rsidRPr="005A767D">
              <w:rPr>
                <w:rFonts w:ascii="Times New Roman" w:hAnsi="Times New Roman" w:cs="Times New Roman"/>
              </w:rPr>
              <w:t>1</w:t>
            </w:r>
            <w:r w:rsidRPr="005A767D">
              <w:rPr>
                <w:rFonts w:ascii="Times New Roman" w:hAnsi="Times New Roman" w:cs="Times New Roman"/>
              </w:rPr>
              <w:t>,</w:t>
            </w:r>
            <w:r w:rsidR="00CB3332" w:rsidRPr="005A76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CB3332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-101,1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99,9</w:t>
            </w:r>
          </w:p>
        </w:tc>
      </w:tr>
      <w:tr w:rsidR="00B76F4D" w:rsidRPr="005A767D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45452,5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23622A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45</w:t>
            </w:r>
            <w:r w:rsidR="0023622A" w:rsidRPr="005A767D">
              <w:rPr>
                <w:rFonts w:ascii="Times New Roman" w:hAnsi="Times New Roman" w:cs="Times New Roman"/>
              </w:rPr>
              <w:t>73</w:t>
            </w:r>
            <w:r w:rsidRPr="005A767D">
              <w:rPr>
                <w:rFonts w:ascii="Times New Roman" w:hAnsi="Times New Roman" w:cs="Times New Roman"/>
              </w:rPr>
              <w:t>2,</w:t>
            </w:r>
            <w:r w:rsidR="0023622A" w:rsidRPr="005A76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+279,7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100,6</w:t>
            </w:r>
          </w:p>
        </w:tc>
      </w:tr>
      <w:tr w:rsidR="00B76F4D" w:rsidRPr="005A767D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lastRenderedPageBreak/>
              <w:t>310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4083,6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4083,6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100,0</w:t>
            </w:r>
          </w:p>
        </w:tc>
      </w:tr>
      <w:tr w:rsidR="00B76F4D" w:rsidRPr="005A767D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Социальные выплаты гражданам, кроме публичных нормативных 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2127,5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1787,5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B76F4D" w:rsidP="0023622A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-</w:t>
            </w:r>
            <w:r w:rsidR="0023622A" w:rsidRPr="005A767D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84,0</w:t>
            </w:r>
          </w:p>
        </w:tc>
      </w:tr>
      <w:tr w:rsidR="00B76F4D" w:rsidRPr="005A767D" w:rsidTr="009579E2">
        <w:trPr>
          <w:trHeight w:val="6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 xml:space="preserve">Стипендии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100,0</w:t>
            </w:r>
          </w:p>
        </w:tc>
      </w:tr>
      <w:tr w:rsidR="00B76F4D" w:rsidRPr="005A767D" w:rsidTr="009579E2">
        <w:trPr>
          <w:trHeight w:val="6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323,0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334,5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+11,5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B76F4D" w:rsidP="0023622A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10</w:t>
            </w:r>
            <w:r w:rsidR="0023622A" w:rsidRPr="005A767D">
              <w:rPr>
                <w:rFonts w:ascii="Times New Roman" w:hAnsi="Times New Roman" w:cs="Times New Roman"/>
              </w:rPr>
              <w:t>3</w:t>
            </w:r>
            <w:r w:rsidRPr="005A767D">
              <w:rPr>
                <w:rFonts w:ascii="Times New Roman" w:hAnsi="Times New Roman" w:cs="Times New Roman"/>
              </w:rPr>
              <w:t>,</w:t>
            </w:r>
            <w:r w:rsidR="0023622A" w:rsidRPr="005A767D">
              <w:rPr>
                <w:rFonts w:ascii="Times New Roman" w:hAnsi="Times New Roman" w:cs="Times New Roman"/>
              </w:rPr>
              <w:t>6</w:t>
            </w:r>
          </w:p>
        </w:tc>
      </w:tr>
      <w:tr w:rsidR="00B76F4D" w:rsidRPr="005A767D" w:rsidTr="009579E2">
        <w:trPr>
          <w:trHeight w:val="6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100,0</w:t>
            </w:r>
          </w:p>
        </w:tc>
      </w:tr>
      <w:tr w:rsidR="00B76F4D" w:rsidRPr="005A767D" w:rsidTr="009579E2">
        <w:trPr>
          <w:trHeight w:val="5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pStyle w:val="a3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pStyle w:val="a3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35673,2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35673,2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100,0</w:t>
            </w:r>
          </w:p>
        </w:tc>
      </w:tr>
      <w:tr w:rsidR="00B76F4D" w:rsidRPr="005A767D" w:rsidTr="009579E2">
        <w:trPr>
          <w:trHeight w:val="5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71 943,1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71 943,1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4D" w:rsidRPr="005A767D" w:rsidRDefault="00B76F4D" w:rsidP="00B76F4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100,0</w:t>
            </w:r>
          </w:p>
        </w:tc>
      </w:tr>
      <w:tr w:rsidR="00B76F4D" w:rsidRPr="005A767D" w:rsidTr="009579E2">
        <w:trPr>
          <w:trHeight w:val="53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0,0</w:t>
            </w:r>
          </w:p>
        </w:tc>
      </w:tr>
      <w:tr w:rsidR="00B76F4D" w:rsidRPr="005A767D" w:rsidTr="009579E2">
        <w:trPr>
          <w:trHeight w:val="51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3 039,4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3 039,4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100,0</w:t>
            </w:r>
          </w:p>
        </w:tc>
      </w:tr>
      <w:tr w:rsidR="00B76F4D" w:rsidRPr="005A767D" w:rsidTr="009579E2">
        <w:trPr>
          <w:trHeight w:val="79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128010,2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129667,2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767D">
              <w:rPr>
                <w:rFonts w:ascii="Times New Roman" w:hAnsi="Times New Roman" w:cs="Times New Roman"/>
              </w:rPr>
              <w:t>+1657,0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101,3</w:t>
            </w:r>
          </w:p>
        </w:tc>
      </w:tr>
      <w:tr w:rsidR="00B76F4D" w:rsidRPr="005A767D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935902,4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D753C3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9</w:t>
            </w:r>
            <w:r w:rsidR="0023622A" w:rsidRPr="005A767D">
              <w:rPr>
                <w:rFonts w:ascii="Times New Roman" w:hAnsi="Times New Roman" w:cs="Times New Roman"/>
              </w:rPr>
              <w:t>15198,</w:t>
            </w:r>
            <w:r w:rsidR="00D753C3" w:rsidRPr="005A76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D753C3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-20703,</w:t>
            </w:r>
            <w:r w:rsidR="00D753C3" w:rsidRPr="005A76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97,8</w:t>
            </w:r>
          </w:p>
        </w:tc>
      </w:tr>
      <w:tr w:rsidR="00B76F4D" w:rsidRPr="005A767D" w:rsidTr="009579E2">
        <w:trPr>
          <w:trHeight w:val="76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0</w:t>
            </w:r>
          </w:p>
        </w:tc>
      </w:tr>
      <w:tr w:rsidR="00B76F4D" w:rsidRPr="005A767D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272,8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272,8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100,0</w:t>
            </w:r>
          </w:p>
        </w:tc>
      </w:tr>
      <w:tr w:rsidR="00B76F4D" w:rsidRPr="005A767D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135462,4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135462,4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76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</w:p>
          <w:p w:rsidR="00B76F4D" w:rsidRPr="005A767D" w:rsidRDefault="00B76F4D" w:rsidP="0023622A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100,</w:t>
            </w:r>
            <w:r w:rsidR="0023622A" w:rsidRPr="005A767D">
              <w:rPr>
                <w:rFonts w:ascii="Times New Roman" w:hAnsi="Times New Roman" w:cs="Times New Roman"/>
              </w:rPr>
              <w:t>0</w:t>
            </w:r>
          </w:p>
        </w:tc>
      </w:tr>
      <w:tr w:rsidR="00B76F4D" w:rsidRPr="005A767D" w:rsidTr="009579E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100,0</w:t>
            </w:r>
          </w:p>
        </w:tc>
      </w:tr>
      <w:tr w:rsidR="00B76F4D" w:rsidRPr="005A767D" w:rsidTr="009579E2">
        <w:trPr>
          <w:trHeight w:val="74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lastRenderedPageBreak/>
              <w:t>850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Уплата налогов, сборов 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444,6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23622A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4</w:t>
            </w:r>
            <w:r w:rsidR="0023622A" w:rsidRPr="005A767D">
              <w:rPr>
                <w:rFonts w:ascii="Times New Roman" w:hAnsi="Times New Roman" w:cs="Times New Roman"/>
              </w:rPr>
              <w:t>9</w:t>
            </w:r>
            <w:r w:rsidRPr="005A767D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B76F4D" w:rsidP="0023622A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+</w:t>
            </w:r>
            <w:r w:rsidR="0023622A" w:rsidRPr="005A767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111,2</w:t>
            </w:r>
          </w:p>
        </w:tc>
      </w:tr>
      <w:tr w:rsidR="00B76F4D" w:rsidRPr="005A767D" w:rsidTr="009579E2">
        <w:trPr>
          <w:trHeight w:val="55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Резервные 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10463,6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3728,6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23622A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-6735,0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4D" w:rsidRPr="005A767D" w:rsidRDefault="00D753C3" w:rsidP="00B76F4D">
            <w:pPr>
              <w:jc w:val="center"/>
              <w:rPr>
                <w:rFonts w:ascii="Times New Roman" w:hAnsi="Times New Roman" w:cs="Times New Roman"/>
              </w:rPr>
            </w:pPr>
            <w:r w:rsidRPr="005A767D">
              <w:rPr>
                <w:rFonts w:ascii="Times New Roman" w:hAnsi="Times New Roman" w:cs="Times New Roman"/>
              </w:rPr>
              <w:t>35,6</w:t>
            </w:r>
          </w:p>
        </w:tc>
      </w:tr>
      <w:tr w:rsidR="00B76F4D" w:rsidRPr="005A767D" w:rsidTr="009579E2">
        <w:trPr>
          <w:trHeight w:val="54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1519302,7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76F4D" w:rsidRPr="005A767D" w:rsidRDefault="0023622A" w:rsidP="00B76F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1493163,5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76F4D" w:rsidRPr="005A767D" w:rsidRDefault="00D753C3" w:rsidP="00B76F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-26139,2</w:t>
            </w:r>
            <w:r w:rsidR="00B76F4D" w:rsidRPr="005A767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4D" w:rsidRPr="005A767D" w:rsidRDefault="00B76F4D" w:rsidP="00B76F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B76F4D" w:rsidRPr="005A767D" w:rsidRDefault="00D753C3" w:rsidP="00B76F4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767D">
              <w:rPr>
                <w:rFonts w:ascii="Times New Roman" w:hAnsi="Times New Roman" w:cs="Times New Roman"/>
                <w:b/>
              </w:rPr>
              <w:t>98,3</w:t>
            </w:r>
          </w:p>
        </w:tc>
      </w:tr>
    </w:tbl>
    <w:p w:rsidR="00F66B1A" w:rsidRPr="005A767D" w:rsidRDefault="00F66B1A" w:rsidP="00F6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27AA" w:rsidRPr="005A767D" w:rsidRDefault="00F66B1A" w:rsidP="00F66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По предлагаемому проекту решения «О внесении изменений в решение Нижнеингашского районного Совета депутатов от </w:t>
      </w:r>
      <w:r w:rsidR="0077673C" w:rsidRPr="005A767D">
        <w:rPr>
          <w:rFonts w:ascii="Times New Roman" w:hAnsi="Times New Roman" w:cs="Times New Roman"/>
          <w:sz w:val="28"/>
          <w:szCs w:val="28"/>
        </w:rPr>
        <w:t>2</w:t>
      </w:r>
      <w:r w:rsidR="00367738" w:rsidRPr="005A767D">
        <w:rPr>
          <w:rFonts w:ascii="Times New Roman" w:hAnsi="Times New Roman" w:cs="Times New Roman"/>
          <w:sz w:val="28"/>
          <w:szCs w:val="28"/>
        </w:rPr>
        <w:t>0</w:t>
      </w:r>
      <w:r w:rsidRPr="005A767D">
        <w:rPr>
          <w:rFonts w:ascii="Times New Roman" w:hAnsi="Times New Roman" w:cs="Times New Roman"/>
          <w:sz w:val="28"/>
          <w:szCs w:val="28"/>
        </w:rPr>
        <w:t>.12.20</w:t>
      </w:r>
      <w:r w:rsidR="0077673C" w:rsidRPr="005A767D">
        <w:rPr>
          <w:rFonts w:ascii="Times New Roman" w:hAnsi="Times New Roman" w:cs="Times New Roman"/>
          <w:sz w:val="28"/>
          <w:szCs w:val="28"/>
        </w:rPr>
        <w:t>2</w:t>
      </w:r>
      <w:r w:rsidR="00367738" w:rsidRPr="005A767D">
        <w:rPr>
          <w:rFonts w:ascii="Times New Roman" w:hAnsi="Times New Roman" w:cs="Times New Roman"/>
          <w:sz w:val="28"/>
          <w:szCs w:val="28"/>
        </w:rPr>
        <w:t>2</w:t>
      </w:r>
      <w:r w:rsidRPr="005A767D">
        <w:rPr>
          <w:rFonts w:ascii="Times New Roman" w:hAnsi="Times New Roman" w:cs="Times New Roman"/>
          <w:sz w:val="28"/>
          <w:szCs w:val="28"/>
        </w:rPr>
        <w:t xml:space="preserve"> №</w:t>
      </w:r>
      <w:r w:rsidR="00C775E9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="00367738" w:rsidRPr="005A767D">
        <w:rPr>
          <w:rFonts w:ascii="Times New Roman" w:hAnsi="Times New Roman" w:cs="Times New Roman"/>
          <w:sz w:val="28"/>
          <w:szCs w:val="28"/>
        </w:rPr>
        <w:t>19</w:t>
      </w:r>
      <w:r w:rsidR="0077673C" w:rsidRPr="005A767D">
        <w:rPr>
          <w:rFonts w:ascii="Times New Roman" w:hAnsi="Times New Roman" w:cs="Times New Roman"/>
          <w:sz w:val="28"/>
          <w:szCs w:val="28"/>
        </w:rPr>
        <w:t>-</w:t>
      </w:r>
      <w:r w:rsidR="00367738" w:rsidRPr="005A767D">
        <w:rPr>
          <w:rFonts w:ascii="Times New Roman" w:hAnsi="Times New Roman" w:cs="Times New Roman"/>
          <w:sz w:val="28"/>
          <w:szCs w:val="28"/>
        </w:rPr>
        <w:t>25</w:t>
      </w:r>
      <w:r w:rsidR="0077673C" w:rsidRPr="005A767D">
        <w:rPr>
          <w:rFonts w:ascii="Times New Roman" w:hAnsi="Times New Roman" w:cs="Times New Roman"/>
          <w:sz w:val="28"/>
          <w:szCs w:val="28"/>
        </w:rPr>
        <w:t>1</w:t>
      </w:r>
      <w:r w:rsidRPr="005A767D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77673C" w:rsidRPr="005A767D">
        <w:rPr>
          <w:rFonts w:ascii="Times New Roman" w:hAnsi="Times New Roman" w:cs="Times New Roman"/>
          <w:sz w:val="28"/>
          <w:szCs w:val="28"/>
        </w:rPr>
        <w:t>2</w:t>
      </w:r>
      <w:r w:rsidR="00367738" w:rsidRPr="005A767D">
        <w:rPr>
          <w:rFonts w:ascii="Times New Roman" w:hAnsi="Times New Roman" w:cs="Times New Roman"/>
          <w:sz w:val="28"/>
          <w:szCs w:val="28"/>
        </w:rPr>
        <w:t>3</w:t>
      </w:r>
      <w:r w:rsidRPr="005A767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7673C" w:rsidRPr="005A767D">
        <w:rPr>
          <w:rFonts w:ascii="Times New Roman" w:hAnsi="Times New Roman" w:cs="Times New Roman"/>
          <w:sz w:val="28"/>
          <w:szCs w:val="28"/>
        </w:rPr>
        <w:t>2</w:t>
      </w:r>
      <w:r w:rsidR="00367738" w:rsidRPr="005A767D">
        <w:rPr>
          <w:rFonts w:ascii="Times New Roman" w:hAnsi="Times New Roman" w:cs="Times New Roman"/>
          <w:sz w:val="28"/>
          <w:szCs w:val="28"/>
        </w:rPr>
        <w:t>4</w:t>
      </w:r>
      <w:r w:rsidRPr="005A767D">
        <w:rPr>
          <w:rFonts w:ascii="Times New Roman" w:hAnsi="Times New Roman" w:cs="Times New Roman"/>
          <w:sz w:val="28"/>
          <w:szCs w:val="28"/>
        </w:rPr>
        <w:t>-202</w:t>
      </w:r>
      <w:r w:rsidR="00367738" w:rsidRPr="005A767D">
        <w:rPr>
          <w:rFonts w:ascii="Times New Roman" w:hAnsi="Times New Roman" w:cs="Times New Roman"/>
          <w:sz w:val="28"/>
          <w:szCs w:val="28"/>
        </w:rPr>
        <w:t>5</w:t>
      </w:r>
      <w:r w:rsidRPr="005A767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E686D" w:rsidRPr="005A767D">
        <w:rPr>
          <w:rFonts w:ascii="Times New Roman" w:hAnsi="Times New Roman" w:cs="Times New Roman"/>
          <w:sz w:val="28"/>
          <w:szCs w:val="28"/>
        </w:rPr>
        <w:t xml:space="preserve"> (в редакции решения от </w:t>
      </w:r>
      <w:r w:rsidR="004027AA" w:rsidRPr="005A767D">
        <w:rPr>
          <w:rFonts w:ascii="Times New Roman" w:hAnsi="Times New Roman" w:cs="Times New Roman"/>
          <w:sz w:val="28"/>
          <w:szCs w:val="28"/>
        </w:rPr>
        <w:t>14</w:t>
      </w:r>
      <w:r w:rsidR="00AE686D" w:rsidRPr="005A767D">
        <w:rPr>
          <w:rFonts w:ascii="Times New Roman" w:hAnsi="Times New Roman" w:cs="Times New Roman"/>
          <w:sz w:val="28"/>
          <w:szCs w:val="28"/>
        </w:rPr>
        <w:t>.</w:t>
      </w:r>
      <w:r w:rsidR="004027AA" w:rsidRPr="005A767D">
        <w:rPr>
          <w:rFonts w:ascii="Times New Roman" w:hAnsi="Times New Roman" w:cs="Times New Roman"/>
          <w:sz w:val="28"/>
          <w:szCs w:val="28"/>
        </w:rPr>
        <w:t>11</w:t>
      </w:r>
      <w:r w:rsidR="00AE686D" w:rsidRPr="005A767D">
        <w:rPr>
          <w:rFonts w:ascii="Times New Roman" w:hAnsi="Times New Roman" w:cs="Times New Roman"/>
          <w:sz w:val="28"/>
          <w:szCs w:val="28"/>
        </w:rPr>
        <w:t>.2023 № 2</w:t>
      </w:r>
      <w:r w:rsidR="004027AA" w:rsidRPr="005A767D">
        <w:rPr>
          <w:rFonts w:ascii="Times New Roman" w:hAnsi="Times New Roman" w:cs="Times New Roman"/>
          <w:sz w:val="28"/>
          <w:szCs w:val="28"/>
        </w:rPr>
        <w:t>3</w:t>
      </w:r>
      <w:r w:rsidR="00AE686D" w:rsidRPr="005A767D">
        <w:rPr>
          <w:rFonts w:ascii="Times New Roman" w:hAnsi="Times New Roman" w:cs="Times New Roman"/>
          <w:sz w:val="28"/>
          <w:szCs w:val="28"/>
        </w:rPr>
        <w:t>-</w:t>
      </w:r>
      <w:r w:rsidR="004027AA" w:rsidRPr="005A767D">
        <w:rPr>
          <w:rFonts w:ascii="Times New Roman" w:hAnsi="Times New Roman" w:cs="Times New Roman"/>
          <w:sz w:val="28"/>
          <w:szCs w:val="28"/>
        </w:rPr>
        <w:t>32</w:t>
      </w:r>
      <w:r w:rsidR="00AE686D" w:rsidRPr="005A767D">
        <w:rPr>
          <w:rFonts w:ascii="Times New Roman" w:hAnsi="Times New Roman" w:cs="Times New Roman"/>
          <w:sz w:val="28"/>
          <w:szCs w:val="28"/>
        </w:rPr>
        <w:t>2)</w:t>
      </w:r>
      <w:r w:rsidRPr="005A767D">
        <w:rPr>
          <w:rFonts w:ascii="Times New Roman" w:hAnsi="Times New Roman" w:cs="Times New Roman"/>
          <w:sz w:val="28"/>
          <w:szCs w:val="28"/>
        </w:rPr>
        <w:t xml:space="preserve"> наибольшее увеличение назначений произошло по виду </w:t>
      </w:r>
      <w:r w:rsidR="00B54868" w:rsidRPr="005A767D">
        <w:rPr>
          <w:rFonts w:ascii="Times New Roman" w:hAnsi="Times New Roman" w:cs="Times New Roman"/>
          <w:sz w:val="28"/>
          <w:szCs w:val="28"/>
        </w:rPr>
        <w:t xml:space="preserve">540 «иные межбюджетные трансферты» на сумму </w:t>
      </w:r>
      <w:r w:rsidR="004027AA" w:rsidRPr="005A767D">
        <w:rPr>
          <w:rFonts w:ascii="Times New Roman" w:hAnsi="Times New Roman" w:cs="Times New Roman"/>
          <w:sz w:val="28"/>
          <w:szCs w:val="28"/>
        </w:rPr>
        <w:t>1657,0 тыс. руб.</w:t>
      </w:r>
      <w:r w:rsidR="00CB3404" w:rsidRPr="005A767D">
        <w:rPr>
          <w:rFonts w:ascii="Times New Roman" w:hAnsi="Times New Roman" w:cs="Times New Roman"/>
          <w:sz w:val="28"/>
          <w:szCs w:val="28"/>
        </w:rPr>
        <w:t>.</w:t>
      </w:r>
    </w:p>
    <w:p w:rsidR="00F66B1A" w:rsidRPr="005A767D" w:rsidRDefault="00CB3404" w:rsidP="00F66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>Значительное</w:t>
      </w:r>
      <w:r w:rsidR="004027AA" w:rsidRPr="005A767D">
        <w:rPr>
          <w:rFonts w:ascii="Times New Roman" w:hAnsi="Times New Roman" w:cs="Times New Roman"/>
          <w:sz w:val="28"/>
          <w:szCs w:val="28"/>
        </w:rPr>
        <w:t xml:space="preserve"> уменьшение назначений произошло </w:t>
      </w:r>
      <w:r w:rsidR="00B54868" w:rsidRPr="005A767D">
        <w:rPr>
          <w:rFonts w:ascii="Times New Roman" w:hAnsi="Times New Roman" w:cs="Times New Roman"/>
          <w:sz w:val="28"/>
          <w:szCs w:val="28"/>
        </w:rPr>
        <w:t xml:space="preserve"> по виду </w:t>
      </w:r>
      <w:r w:rsidR="00F66B1A" w:rsidRPr="005A767D">
        <w:rPr>
          <w:rFonts w:ascii="Times New Roman" w:hAnsi="Times New Roman" w:cs="Times New Roman"/>
          <w:sz w:val="28"/>
          <w:szCs w:val="28"/>
        </w:rPr>
        <w:t xml:space="preserve">610 «субсидии бюджетным учреждениям» на сумму </w:t>
      </w:r>
      <w:r w:rsidRPr="005A767D">
        <w:rPr>
          <w:rFonts w:ascii="Times New Roman" w:hAnsi="Times New Roman" w:cs="Times New Roman"/>
          <w:sz w:val="28"/>
          <w:szCs w:val="28"/>
        </w:rPr>
        <w:t>20703,8</w:t>
      </w:r>
      <w:r w:rsidR="003E259F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="0023033E" w:rsidRPr="005A767D">
        <w:rPr>
          <w:rFonts w:ascii="Times New Roman" w:hAnsi="Times New Roman" w:cs="Times New Roman"/>
          <w:sz w:val="28"/>
          <w:szCs w:val="28"/>
        </w:rPr>
        <w:t xml:space="preserve">тыс. руб., по виду </w:t>
      </w:r>
      <w:r w:rsidR="00B54868" w:rsidRPr="005A767D">
        <w:rPr>
          <w:rFonts w:ascii="Times New Roman" w:hAnsi="Times New Roman" w:cs="Times New Roman"/>
          <w:sz w:val="28"/>
          <w:szCs w:val="28"/>
        </w:rPr>
        <w:t xml:space="preserve">870 «резервные средства» на сумму </w:t>
      </w:r>
      <w:r w:rsidRPr="005A767D">
        <w:rPr>
          <w:rFonts w:ascii="Times New Roman" w:hAnsi="Times New Roman" w:cs="Times New Roman"/>
          <w:sz w:val="28"/>
          <w:szCs w:val="28"/>
        </w:rPr>
        <w:t>6735,0</w:t>
      </w:r>
      <w:r w:rsidR="00B54868" w:rsidRPr="005A767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66B1A" w:rsidRPr="005A7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AF1" w:rsidRPr="005A767D" w:rsidRDefault="00804AF1" w:rsidP="00804A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 xml:space="preserve">Дефицит районного бюджета проектом решения снижен на сумму 15726,1 тыс. руб. и составляет 24281,3 тыс. руб. </w:t>
      </w:r>
    </w:p>
    <w:p w:rsidR="00AD6EFE" w:rsidRPr="005A767D" w:rsidRDefault="00F66B1A" w:rsidP="00B951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b/>
          <w:sz w:val="28"/>
          <w:szCs w:val="28"/>
        </w:rPr>
        <w:tab/>
      </w:r>
      <w:r w:rsidR="00AD6EFE" w:rsidRPr="005A767D">
        <w:rPr>
          <w:rFonts w:ascii="Times New Roman" w:hAnsi="Times New Roman" w:cs="Times New Roman"/>
          <w:sz w:val="28"/>
          <w:szCs w:val="28"/>
        </w:rPr>
        <w:t xml:space="preserve"> Источниками внутреннего финансирования дефицита районного</w:t>
      </w:r>
      <w:r w:rsidR="00B95167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="00AD6EFE" w:rsidRPr="005A767D">
        <w:rPr>
          <w:rFonts w:ascii="Times New Roman" w:hAnsi="Times New Roman" w:cs="Times New Roman"/>
          <w:sz w:val="28"/>
          <w:szCs w:val="28"/>
        </w:rPr>
        <w:t>бюджета являются изменение остатков средств на счете по учету средств</w:t>
      </w:r>
      <w:r w:rsidR="00B95167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="00AD6EFE" w:rsidRPr="005A767D">
        <w:rPr>
          <w:rFonts w:ascii="Times New Roman" w:hAnsi="Times New Roman" w:cs="Times New Roman"/>
          <w:sz w:val="28"/>
          <w:szCs w:val="28"/>
        </w:rPr>
        <w:t>бюджета в</w:t>
      </w:r>
      <w:r w:rsidR="00E73003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="00AD6EFE" w:rsidRPr="005A767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B3404" w:rsidRPr="005A767D">
        <w:rPr>
          <w:rFonts w:ascii="Times New Roman" w:hAnsi="Times New Roman" w:cs="Times New Roman"/>
          <w:sz w:val="28"/>
          <w:szCs w:val="28"/>
        </w:rPr>
        <w:t>24281,3</w:t>
      </w:r>
      <w:r w:rsidR="00AD6EFE" w:rsidRPr="005A767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D6EFE" w:rsidRPr="005A767D" w:rsidRDefault="00AD6EFE" w:rsidP="00B951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>Ограничения, установленные статьей 92.1 Бюджетного кодекса</w:t>
      </w:r>
      <w:r w:rsidR="00B95167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sz w:val="28"/>
          <w:szCs w:val="28"/>
        </w:rPr>
        <w:t>Российской Федерации, по предельному размеру дефицита</w:t>
      </w:r>
      <w:r w:rsidR="004738C2" w:rsidRPr="005A767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4529F" w:rsidRPr="005A767D">
        <w:rPr>
          <w:rFonts w:ascii="Times New Roman" w:hAnsi="Times New Roman" w:cs="Times New Roman"/>
          <w:sz w:val="28"/>
          <w:szCs w:val="28"/>
        </w:rPr>
        <w:t xml:space="preserve"> </w:t>
      </w:r>
      <w:r w:rsidRPr="005A767D">
        <w:rPr>
          <w:rFonts w:ascii="Times New Roman" w:hAnsi="Times New Roman" w:cs="Times New Roman"/>
          <w:sz w:val="28"/>
          <w:szCs w:val="28"/>
        </w:rPr>
        <w:t xml:space="preserve">соблюдены.  </w:t>
      </w:r>
    </w:p>
    <w:p w:rsidR="00AD6EFE" w:rsidRPr="005A767D" w:rsidRDefault="00AD6EFE" w:rsidP="00AD6E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F77377" w:rsidRPr="005A767D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14E" w:rsidRPr="005A767D" w:rsidRDefault="0095714E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3FC" w:rsidRPr="005A767D" w:rsidRDefault="001823FC" w:rsidP="0095714E">
      <w:pPr>
        <w:rPr>
          <w:rFonts w:ascii="Times New Roman" w:hAnsi="Times New Roman" w:cs="Times New Roman"/>
          <w:sz w:val="28"/>
          <w:szCs w:val="28"/>
        </w:rPr>
      </w:pPr>
      <w:r w:rsidRPr="005A767D">
        <w:rPr>
          <w:rFonts w:ascii="Times New Roman" w:hAnsi="Times New Roman" w:cs="Times New Roman"/>
          <w:sz w:val="28"/>
          <w:szCs w:val="28"/>
        </w:rPr>
        <w:t>Председатель</w:t>
      </w:r>
      <w:r w:rsidR="00F77377" w:rsidRPr="005A767D">
        <w:rPr>
          <w:rFonts w:ascii="Times New Roman" w:hAnsi="Times New Roman" w:cs="Times New Roman"/>
          <w:sz w:val="28"/>
          <w:szCs w:val="28"/>
        </w:rPr>
        <w:t xml:space="preserve"> КСО </w:t>
      </w:r>
      <w:bookmarkStart w:id="0" w:name="_GoBack"/>
      <w:bookmarkEnd w:id="0"/>
    </w:p>
    <w:p w:rsidR="00291E43" w:rsidRDefault="00F77377" w:rsidP="0095714E">
      <w:r w:rsidRPr="005A767D">
        <w:rPr>
          <w:rFonts w:ascii="Times New Roman" w:hAnsi="Times New Roman" w:cs="Times New Roman"/>
          <w:sz w:val="28"/>
          <w:szCs w:val="28"/>
        </w:rPr>
        <w:t>Нижнеингашск</w:t>
      </w:r>
      <w:r w:rsidR="001823FC" w:rsidRPr="005A767D">
        <w:rPr>
          <w:rFonts w:ascii="Times New Roman" w:hAnsi="Times New Roman" w:cs="Times New Roman"/>
          <w:sz w:val="28"/>
          <w:szCs w:val="28"/>
        </w:rPr>
        <w:t>ого</w:t>
      </w:r>
      <w:r w:rsidRPr="005A767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23FC" w:rsidRPr="005A767D">
        <w:rPr>
          <w:rFonts w:ascii="Times New Roman" w:hAnsi="Times New Roman" w:cs="Times New Roman"/>
          <w:sz w:val="28"/>
          <w:szCs w:val="28"/>
        </w:rPr>
        <w:t>а                                                                  А.Г. Карпова</w:t>
      </w:r>
      <w:r w:rsidR="00EF1101">
        <w:t xml:space="preserve"> </w:t>
      </w:r>
    </w:p>
    <w:sectPr w:rsidR="00291E43" w:rsidSect="009269B7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93" w:rsidRDefault="00D90993" w:rsidP="000D0E18">
      <w:r>
        <w:separator/>
      </w:r>
    </w:p>
  </w:endnote>
  <w:endnote w:type="continuationSeparator" w:id="0">
    <w:p w:rsidR="00D90993" w:rsidRDefault="00D90993" w:rsidP="000D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394308"/>
      <w:docPartObj>
        <w:docPartGallery w:val="Page Numbers (Bottom of Page)"/>
        <w:docPartUnique/>
      </w:docPartObj>
    </w:sdtPr>
    <w:sdtContent>
      <w:p w:rsidR="001F3AAC" w:rsidRDefault="001F3A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67D">
          <w:rPr>
            <w:noProof/>
          </w:rPr>
          <w:t>12</w:t>
        </w:r>
        <w:r>
          <w:fldChar w:fldCharType="end"/>
        </w:r>
      </w:p>
    </w:sdtContent>
  </w:sdt>
  <w:p w:rsidR="001F3AAC" w:rsidRDefault="001F3A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93" w:rsidRDefault="00D90993" w:rsidP="000D0E18">
      <w:r>
        <w:separator/>
      </w:r>
    </w:p>
  </w:footnote>
  <w:footnote w:type="continuationSeparator" w:id="0">
    <w:p w:rsidR="00D90993" w:rsidRDefault="00D90993" w:rsidP="000D0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50"/>
    <w:rsid w:val="00002224"/>
    <w:rsid w:val="00002470"/>
    <w:rsid w:val="000116BE"/>
    <w:rsid w:val="00014910"/>
    <w:rsid w:val="0001726E"/>
    <w:rsid w:val="00023954"/>
    <w:rsid w:val="00023E3F"/>
    <w:rsid w:val="0002422B"/>
    <w:rsid w:val="00025A64"/>
    <w:rsid w:val="000314DA"/>
    <w:rsid w:val="000321CA"/>
    <w:rsid w:val="00034A6F"/>
    <w:rsid w:val="00036003"/>
    <w:rsid w:val="00036028"/>
    <w:rsid w:val="00036B60"/>
    <w:rsid w:val="00036D17"/>
    <w:rsid w:val="00037E9D"/>
    <w:rsid w:val="0004114A"/>
    <w:rsid w:val="00046E59"/>
    <w:rsid w:val="000479D0"/>
    <w:rsid w:val="00047CE7"/>
    <w:rsid w:val="00050450"/>
    <w:rsid w:val="0005091F"/>
    <w:rsid w:val="000528A9"/>
    <w:rsid w:val="00060347"/>
    <w:rsid w:val="00061307"/>
    <w:rsid w:val="00063A4C"/>
    <w:rsid w:val="0006456E"/>
    <w:rsid w:val="00064F43"/>
    <w:rsid w:val="000651CC"/>
    <w:rsid w:val="00070643"/>
    <w:rsid w:val="0007119C"/>
    <w:rsid w:val="00071C36"/>
    <w:rsid w:val="0007360F"/>
    <w:rsid w:val="00077357"/>
    <w:rsid w:val="00083940"/>
    <w:rsid w:val="00087A7E"/>
    <w:rsid w:val="00090D8D"/>
    <w:rsid w:val="00090D9B"/>
    <w:rsid w:val="0009423D"/>
    <w:rsid w:val="000A3786"/>
    <w:rsid w:val="000A5DE7"/>
    <w:rsid w:val="000B03B8"/>
    <w:rsid w:val="000B207A"/>
    <w:rsid w:val="000B333C"/>
    <w:rsid w:val="000B554F"/>
    <w:rsid w:val="000D03AD"/>
    <w:rsid w:val="000D0E18"/>
    <w:rsid w:val="000D1E80"/>
    <w:rsid w:val="000D592B"/>
    <w:rsid w:val="000D6F69"/>
    <w:rsid w:val="000E0027"/>
    <w:rsid w:val="000E03EB"/>
    <w:rsid w:val="000E2749"/>
    <w:rsid w:val="000E33D7"/>
    <w:rsid w:val="000E461F"/>
    <w:rsid w:val="000E4B3C"/>
    <w:rsid w:val="000E4F27"/>
    <w:rsid w:val="000E7402"/>
    <w:rsid w:val="000F591C"/>
    <w:rsid w:val="001012E8"/>
    <w:rsid w:val="00102A8B"/>
    <w:rsid w:val="00103002"/>
    <w:rsid w:val="00104B5E"/>
    <w:rsid w:val="00107CAB"/>
    <w:rsid w:val="00107E11"/>
    <w:rsid w:val="00110E00"/>
    <w:rsid w:val="00111715"/>
    <w:rsid w:val="001143EE"/>
    <w:rsid w:val="001207B2"/>
    <w:rsid w:val="0012448D"/>
    <w:rsid w:val="00124976"/>
    <w:rsid w:val="00124D53"/>
    <w:rsid w:val="00125745"/>
    <w:rsid w:val="00125837"/>
    <w:rsid w:val="00126515"/>
    <w:rsid w:val="00130032"/>
    <w:rsid w:val="0013080E"/>
    <w:rsid w:val="001338F8"/>
    <w:rsid w:val="00134823"/>
    <w:rsid w:val="0013659B"/>
    <w:rsid w:val="001405E1"/>
    <w:rsid w:val="00140B8A"/>
    <w:rsid w:val="00140E6A"/>
    <w:rsid w:val="001416ED"/>
    <w:rsid w:val="00142ECF"/>
    <w:rsid w:val="00143E72"/>
    <w:rsid w:val="00147D6F"/>
    <w:rsid w:val="00150151"/>
    <w:rsid w:val="00151487"/>
    <w:rsid w:val="00152703"/>
    <w:rsid w:val="00152FBE"/>
    <w:rsid w:val="00154200"/>
    <w:rsid w:val="001542A5"/>
    <w:rsid w:val="001544B7"/>
    <w:rsid w:val="00155464"/>
    <w:rsid w:val="00160F4E"/>
    <w:rsid w:val="00162713"/>
    <w:rsid w:val="001658ED"/>
    <w:rsid w:val="00165AF3"/>
    <w:rsid w:val="00167095"/>
    <w:rsid w:val="00170763"/>
    <w:rsid w:val="0017315E"/>
    <w:rsid w:val="00173754"/>
    <w:rsid w:val="001749FB"/>
    <w:rsid w:val="00176774"/>
    <w:rsid w:val="00176B5D"/>
    <w:rsid w:val="00176DAB"/>
    <w:rsid w:val="001823FC"/>
    <w:rsid w:val="00184F0D"/>
    <w:rsid w:val="00185557"/>
    <w:rsid w:val="00190AC9"/>
    <w:rsid w:val="001971B4"/>
    <w:rsid w:val="00197F96"/>
    <w:rsid w:val="001A126D"/>
    <w:rsid w:val="001A225C"/>
    <w:rsid w:val="001A72CB"/>
    <w:rsid w:val="001B0BB9"/>
    <w:rsid w:val="001B3315"/>
    <w:rsid w:val="001B4CD9"/>
    <w:rsid w:val="001B7A26"/>
    <w:rsid w:val="001C0832"/>
    <w:rsid w:val="001C1B81"/>
    <w:rsid w:val="001C546B"/>
    <w:rsid w:val="001C798B"/>
    <w:rsid w:val="001D0820"/>
    <w:rsid w:val="001D17FB"/>
    <w:rsid w:val="001D4443"/>
    <w:rsid w:val="001D63D1"/>
    <w:rsid w:val="001F0F88"/>
    <w:rsid w:val="001F15BA"/>
    <w:rsid w:val="001F2450"/>
    <w:rsid w:val="001F3AAC"/>
    <w:rsid w:val="0020344E"/>
    <w:rsid w:val="00204D36"/>
    <w:rsid w:val="00204F20"/>
    <w:rsid w:val="00205405"/>
    <w:rsid w:val="0020643B"/>
    <w:rsid w:val="00213152"/>
    <w:rsid w:val="0021544B"/>
    <w:rsid w:val="00220F70"/>
    <w:rsid w:val="00222E63"/>
    <w:rsid w:val="002241A9"/>
    <w:rsid w:val="002268C2"/>
    <w:rsid w:val="0023033E"/>
    <w:rsid w:val="002320B0"/>
    <w:rsid w:val="00232D00"/>
    <w:rsid w:val="00234476"/>
    <w:rsid w:val="00235B68"/>
    <w:rsid w:val="0023622A"/>
    <w:rsid w:val="0023724C"/>
    <w:rsid w:val="00237993"/>
    <w:rsid w:val="00241F85"/>
    <w:rsid w:val="002423DC"/>
    <w:rsid w:val="00243A92"/>
    <w:rsid w:val="00245B99"/>
    <w:rsid w:val="00246EE5"/>
    <w:rsid w:val="00251955"/>
    <w:rsid w:val="00252060"/>
    <w:rsid w:val="00252764"/>
    <w:rsid w:val="00262BCB"/>
    <w:rsid w:val="00262FF7"/>
    <w:rsid w:val="00264D0A"/>
    <w:rsid w:val="0027052C"/>
    <w:rsid w:val="002728D2"/>
    <w:rsid w:val="00273D6B"/>
    <w:rsid w:val="002743F7"/>
    <w:rsid w:val="00276629"/>
    <w:rsid w:val="002769C2"/>
    <w:rsid w:val="00277EB9"/>
    <w:rsid w:val="0028053B"/>
    <w:rsid w:val="00280EB6"/>
    <w:rsid w:val="00283F62"/>
    <w:rsid w:val="00285063"/>
    <w:rsid w:val="002862AC"/>
    <w:rsid w:val="002871F2"/>
    <w:rsid w:val="002901F6"/>
    <w:rsid w:val="0029023E"/>
    <w:rsid w:val="00290BFE"/>
    <w:rsid w:val="00291496"/>
    <w:rsid w:val="0029168C"/>
    <w:rsid w:val="00291E43"/>
    <w:rsid w:val="002922B4"/>
    <w:rsid w:val="002924F0"/>
    <w:rsid w:val="0029538E"/>
    <w:rsid w:val="00296DDC"/>
    <w:rsid w:val="002A0654"/>
    <w:rsid w:val="002A2002"/>
    <w:rsid w:val="002A2343"/>
    <w:rsid w:val="002A3B5A"/>
    <w:rsid w:val="002B40AA"/>
    <w:rsid w:val="002B7075"/>
    <w:rsid w:val="002C24C8"/>
    <w:rsid w:val="002C2525"/>
    <w:rsid w:val="002C27B7"/>
    <w:rsid w:val="002C2C73"/>
    <w:rsid w:val="002C3DE7"/>
    <w:rsid w:val="002C61AC"/>
    <w:rsid w:val="002C7FE8"/>
    <w:rsid w:val="002C7FF0"/>
    <w:rsid w:val="002D5AA7"/>
    <w:rsid w:val="002E341F"/>
    <w:rsid w:val="002E4B6F"/>
    <w:rsid w:val="002E6B47"/>
    <w:rsid w:val="002E77DF"/>
    <w:rsid w:val="002F06D8"/>
    <w:rsid w:val="002F0CEF"/>
    <w:rsid w:val="002F1D70"/>
    <w:rsid w:val="002F1FB9"/>
    <w:rsid w:val="002F7A66"/>
    <w:rsid w:val="0030198C"/>
    <w:rsid w:val="0030254E"/>
    <w:rsid w:val="00302D81"/>
    <w:rsid w:val="00306E27"/>
    <w:rsid w:val="003078E2"/>
    <w:rsid w:val="003102E1"/>
    <w:rsid w:val="00310873"/>
    <w:rsid w:val="003124FA"/>
    <w:rsid w:val="00315203"/>
    <w:rsid w:val="00316DDF"/>
    <w:rsid w:val="003248D2"/>
    <w:rsid w:val="00325214"/>
    <w:rsid w:val="003273F1"/>
    <w:rsid w:val="00330A39"/>
    <w:rsid w:val="0033799F"/>
    <w:rsid w:val="00337B41"/>
    <w:rsid w:val="0034232E"/>
    <w:rsid w:val="00344D45"/>
    <w:rsid w:val="00345C60"/>
    <w:rsid w:val="0034625E"/>
    <w:rsid w:val="00353282"/>
    <w:rsid w:val="003571E9"/>
    <w:rsid w:val="00361A32"/>
    <w:rsid w:val="00363B52"/>
    <w:rsid w:val="00364769"/>
    <w:rsid w:val="00364DBF"/>
    <w:rsid w:val="00365178"/>
    <w:rsid w:val="00367738"/>
    <w:rsid w:val="00367BE8"/>
    <w:rsid w:val="00367D33"/>
    <w:rsid w:val="003700A4"/>
    <w:rsid w:val="00370FDB"/>
    <w:rsid w:val="00372741"/>
    <w:rsid w:val="0037457B"/>
    <w:rsid w:val="00380320"/>
    <w:rsid w:val="0038136E"/>
    <w:rsid w:val="00381BA3"/>
    <w:rsid w:val="0038495F"/>
    <w:rsid w:val="00387E98"/>
    <w:rsid w:val="003965E4"/>
    <w:rsid w:val="0039736A"/>
    <w:rsid w:val="00397CA5"/>
    <w:rsid w:val="003A421E"/>
    <w:rsid w:val="003A578B"/>
    <w:rsid w:val="003B0ECC"/>
    <w:rsid w:val="003B283F"/>
    <w:rsid w:val="003B52C8"/>
    <w:rsid w:val="003B5867"/>
    <w:rsid w:val="003B62EC"/>
    <w:rsid w:val="003B6E30"/>
    <w:rsid w:val="003C0F61"/>
    <w:rsid w:val="003C3276"/>
    <w:rsid w:val="003D0948"/>
    <w:rsid w:val="003D1CF6"/>
    <w:rsid w:val="003D416D"/>
    <w:rsid w:val="003D4282"/>
    <w:rsid w:val="003D62AD"/>
    <w:rsid w:val="003D77B7"/>
    <w:rsid w:val="003E0B32"/>
    <w:rsid w:val="003E100A"/>
    <w:rsid w:val="003E259F"/>
    <w:rsid w:val="003E2C40"/>
    <w:rsid w:val="003E2C4E"/>
    <w:rsid w:val="003E38B2"/>
    <w:rsid w:val="003F0A94"/>
    <w:rsid w:val="003F0EE1"/>
    <w:rsid w:val="003F29F9"/>
    <w:rsid w:val="003F371A"/>
    <w:rsid w:val="003F5F38"/>
    <w:rsid w:val="003F61F9"/>
    <w:rsid w:val="00401F5E"/>
    <w:rsid w:val="004027AA"/>
    <w:rsid w:val="004035C5"/>
    <w:rsid w:val="00403B7B"/>
    <w:rsid w:val="004040CE"/>
    <w:rsid w:val="00406DE0"/>
    <w:rsid w:val="00411FFE"/>
    <w:rsid w:val="00414571"/>
    <w:rsid w:val="00420945"/>
    <w:rsid w:val="00421A0C"/>
    <w:rsid w:val="00422475"/>
    <w:rsid w:val="0042423B"/>
    <w:rsid w:val="00426A9A"/>
    <w:rsid w:val="00432E97"/>
    <w:rsid w:val="0044233F"/>
    <w:rsid w:val="00452216"/>
    <w:rsid w:val="004532A0"/>
    <w:rsid w:val="004545A4"/>
    <w:rsid w:val="00454C0B"/>
    <w:rsid w:val="0046280B"/>
    <w:rsid w:val="00462B7F"/>
    <w:rsid w:val="00465015"/>
    <w:rsid w:val="004655EE"/>
    <w:rsid w:val="00473043"/>
    <w:rsid w:val="004738C2"/>
    <w:rsid w:val="00475FFC"/>
    <w:rsid w:val="00477C31"/>
    <w:rsid w:val="00480F44"/>
    <w:rsid w:val="004815E0"/>
    <w:rsid w:val="0048227D"/>
    <w:rsid w:val="00483AA4"/>
    <w:rsid w:val="00485078"/>
    <w:rsid w:val="00486CF3"/>
    <w:rsid w:val="00494A4C"/>
    <w:rsid w:val="00497B1F"/>
    <w:rsid w:val="004A1F6A"/>
    <w:rsid w:val="004A3F40"/>
    <w:rsid w:val="004A7E86"/>
    <w:rsid w:val="004B0F05"/>
    <w:rsid w:val="004B1C1E"/>
    <w:rsid w:val="004B2032"/>
    <w:rsid w:val="004B5379"/>
    <w:rsid w:val="004B5D43"/>
    <w:rsid w:val="004B77C6"/>
    <w:rsid w:val="004C11E0"/>
    <w:rsid w:val="004C2971"/>
    <w:rsid w:val="004C7DEA"/>
    <w:rsid w:val="004D28F9"/>
    <w:rsid w:val="004D5510"/>
    <w:rsid w:val="004D6640"/>
    <w:rsid w:val="004E124C"/>
    <w:rsid w:val="004E5311"/>
    <w:rsid w:val="004E6DA4"/>
    <w:rsid w:val="004E759B"/>
    <w:rsid w:val="004F0C20"/>
    <w:rsid w:val="004F1FEF"/>
    <w:rsid w:val="004F231A"/>
    <w:rsid w:val="004F44B8"/>
    <w:rsid w:val="004F5199"/>
    <w:rsid w:val="004F644D"/>
    <w:rsid w:val="00504388"/>
    <w:rsid w:val="0051450A"/>
    <w:rsid w:val="0051565B"/>
    <w:rsid w:val="005160F3"/>
    <w:rsid w:val="0051673E"/>
    <w:rsid w:val="00517353"/>
    <w:rsid w:val="005252FD"/>
    <w:rsid w:val="00526DA5"/>
    <w:rsid w:val="00527CB5"/>
    <w:rsid w:val="00527EEF"/>
    <w:rsid w:val="00530B1B"/>
    <w:rsid w:val="00534DF4"/>
    <w:rsid w:val="00536BF4"/>
    <w:rsid w:val="00540496"/>
    <w:rsid w:val="00543E18"/>
    <w:rsid w:val="005524BD"/>
    <w:rsid w:val="00552697"/>
    <w:rsid w:val="00552777"/>
    <w:rsid w:val="005530CE"/>
    <w:rsid w:val="00556C49"/>
    <w:rsid w:val="0056000B"/>
    <w:rsid w:val="005603C7"/>
    <w:rsid w:val="00563565"/>
    <w:rsid w:val="00563AB5"/>
    <w:rsid w:val="005670DE"/>
    <w:rsid w:val="00567593"/>
    <w:rsid w:val="00567EB6"/>
    <w:rsid w:val="00572E9B"/>
    <w:rsid w:val="00575953"/>
    <w:rsid w:val="00582B61"/>
    <w:rsid w:val="00582D5A"/>
    <w:rsid w:val="00585B91"/>
    <w:rsid w:val="0058601C"/>
    <w:rsid w:val="0059424E"/>
    <w:rsid w:val="00596413"/>
    <w:rsid w:val="00596993"/>
    <w:rsid w:val="0059794B"/>
    <w:rsid w:val="005A2418"/>
    <w:rsid w:val="005A3B3F"/>
    <w:rsid w:val="005A5E4F"/>
    <w:rsid w:val="005A6089"/>
    <w:rsid w:val="005A6594"/>
    <w:rsid w:val="005A767D"/>
    <w:rsid w:val="005B40D9"/>
    <w:rsid w:val="005B55DD"/>
    <w:rsid w:val="005B5D94"/>
    <w:rsid w:val="005B67A7"/>
    <w:rsid w:val="005B67D7"/>
    <w:rsid w:val="005B70BE"/>
    <w:rsid w:val="005B7CF5"/>
    <w:rsid w:val="005C0D0D"/>
    <w:rsid w:val="005C0EA4"/>
    <w:rsid w:val="005C2139"/>
    <w:rsid w:val="005D0908"/>
    <w:rsid w:val="005D23AB"/>
    <w:rsid w:val="005D2C4A"/>
    <w:rsid w:val="005D4DDC"/>
    <w:rsid w:val="005D5FB9"/>
    <w:rsid w:val="005E3833"/>
    <w:rsid w:val="005E49AF"/>
    <w:rsid w:val="005E66C2"/>
    <w:rsid w:val="005F01E0"/>
    <w:rsid w:val="005F1599"/>
    <w:rsid w:val="005F267F"/>
    <w:rsid w:val="005F2CCF"/>
    <w:rsid w:val="005F653D"/>
    <w:rsid w:val="005F7589"/>
    <w:rsid w:val="00601D76"/>
    <w:rsid w:val="006020F6"/>
    <w:rsid w:val="00602313"/>
    <w:rsid w:val="00602B6D"/>
    <w:rsid w:val="00603A41"/>
    <w:rsid w:val="00606294"/>
    <w:rsid w:val="0061070F"/>
    <w:rsid w:val="006108AD"/>
    <w:rsid w:val="006133BE"/>
    <w:rsid w:val="006138A3"/>
    <w:rsid w:val="00614F0F"/>
    <w:rsid w:val="00620F56"/>
    <w:rsid w:val="006213DD"/>
    <w:rsid w:val="00622ADF"/>
    <w:rsid w:val="00626417"/>
    <w:rsid w:val="0063199A"/>
    <w:rsid w:val="0063376F"/>
    <w:rsid w:val="00634757"/>
    <w:rsid w:val="006349FD"/>
    <w:rsid w:val="00636B41"/>
    <w:rsid w:val="00636F15"/>
    <w:rsid w:val="00640812"/>
    <w:rsid w:val="00643606"/>
    <w:rsid w:val="006437E0"/>
    <w:rsid w:val="0064431F"/>
    <w:rsid w:val="00645EB4"/>
    <w:rsid w:val="00646E67"/>
    <w:rsid w:val="00650165"/>
    <w:rsid w:val="0065489A"/>
    <w:rsid w:val="00656A49"/>
    <w:rsid w:val="0065786C"/>
    <w:rsid w:val="006579BC"/>
    <w:rsid w:val="00657E97"/>
    <w:rsid w:val="00663898"/>
    <w:rsid w:val="0066431B"/>
    <w:rsid w:val="00664B4D"/>
    <w:rsid w:val="00666CF2"/>
    <w:rsid w:val="00667EBC"/>
    <w:rsid w:val="006733DA"/>
    <w:rsid w:val="00673DEC"/>
    <w:rsid w:val="006774B4"/>
    <w:rsid w:val="0068340C"/>
    <w:rsid w:val="006841AA"/>
    <w:rsid w:val="00685DC2"/>
    <w:rsid w:val="00687527"/>
    <w:rsid w:val="00694C1D"/>
    <w:rsid w:val="00695E91"/>
    <w:rsid w:val="00697AC5"/>
    <w:rsid w:val="006A3A58"/>
    <w:rsid w:val="006A5E5C"/>
    <w:rsid w:val="006B26ED"/>
    <w:rsid w:val="006B401C"/>
    <w:rsid w:val="006B4B7F"/>
    <w:rsid w:val="006B519F"/>
    <w:rsid w:val="006B6B4C"/>
    <w:rsid w:val="006B7616"/>
    <w:rsid w:val="006B7D39"/>
    <w:rsid w:val="006B7E37"/>
    <w:rsid w:val="006C0B5D"/>
    <w:rsid w:val="006C0F9A"/>
    <w:rsid w:val="006C2CF1"/>
    <w:rsid w:val="006D12E7"/>
    <w:rsid w:val="006D31E4"/>
    <w:rsid w:val="006D3CD8"/>
    <w:rsid w:val="006D40EA"/>
    <w:rsid w:val="006D4A68"/>
    <w:rsid w:val="006D4A87"/>
    <w:rsid w:val="006D53FE"/>
    <w:rsid w:val="006D6705"/>
    <w:rsid w:val="006E295D"/>
    <w:rsid w:val="006E4C2C"/>
    <w:rsid w:val="006F3189"/>
    <w:rsid w:val="006F35BD"/>
    <w:rsid w:val="006F40B1"/>
    <w:rsid w:val="006F5DCF"/>
    <w:rsid w:val="006F5DF7"/>
    <w:rsid w:val="006F6CD4"/>
    <w:rsid w:val="006F7963"/>
    <w:rsid w:val="006F79B8"/>
    <w:rsid w:val="006F7C78"/>
    <w:rsid w:val="007014F4"/>
    <w:rsid w:val="00701776"/>
    <w:rsid w:val="007023B7"/>
    <w:rsid w:val="00702903"/>
    <w:rsid w:val="00702C63"/>
    <w:rsid w:val="00705EA2"/>
    <w:rsid w:val="00705ED9"/>
    <w:rsid w:val="0070769F"/>
    <w:rsid w:val="00710ACB"/>
    <w:rsid w:val="00710EEE"/>
    <w:rsid w:val="007113E1"/>
    <w:rsid w:val="007123D6"/>
    <w:rsid w:val="0071304A"/>
    <w:rsid w:val="007137D2"/>
    <w:rsid w:val="00713F66"/>
    <w:rsid w:val="00715E70"/>
    <w:rsid w:val="00721C5C"/>
    <w:rsid w:val="0072660E"/>
    <w:rsid w:val="0073083E"/>
    <w:rsid w:val="007315AA"/>
    <w:rsid w:val="007315B6"/>
    <w:rsid w:val="00733E91"/>
    <w:rsid w:val="0073457F"/>
    <w:rsid w:val="00735415"/>
    <w:rsid w:val="00736A84"/>
    <w:rsid w:val="007372AA"/>
    <w:rsid w:val="007429C8"/>
    <w:rsid w:val="00744013"/>
    <w:rsid w:val="00744397"/>
    <w:rsid w:val="00753A00"/>
    <w:rsid w:val="00753DF9"/>
    <w:rsid w:val="00756390"/>
    <w:rsid w:val="00757313"/>
    <w:rsid w:val="00760064"/>
    <w:rsid w:val="00762B2C"/>
    <w:rsid w:val="00762FB9"/>
    <w:rsid w:val="007671DB"/>
    <w:rsid w:val="00772404"/>
    <w:rsid w:val="0077310B"/>
    <w:rsid w:val="0077673C"/>
    <w:rsid w:val="00777C23"/>
    <w:rsid w:val="0078155B"/>
    <w:rsid w:val="00781EB7"/>
    <w:rsid w:val="0078479D"/>
    <w:rsid w:val="007859F0"/>
    <w:rsid w:val="00787063"/>
    <w:rsid w:val="007926FE"/>
    <w:rsid w:val="00792D12"/>
    <w:rsid w:val="0079400E"/>
    <w:rsid w:val="0079548E"/>
    <w:rsid w:val="0079660F"/>
    <w:rsid w:val="00796EA1"/>
    <w:rsid w:val="0079788C"/>
    <w:rsid w:val="00797D7D"/>
    <w:rsid w:val="007A2E73"/>
    <w:rsid w:val="007A2F78"/>
    <w:rsid w:val="007A77AA"/>
    <w:rsid w:val="007B280B"/>
    <w:rsid w:val="007B635D"/>
    <w:rsid w:val="007C01F0"/>
    <w:rsid w:val="007C0589"/>
    <w:rsid w:val="007C16E2"/>
    <w:rsid w:val="007C28F2"/>
    <w:rsid w:val="007C2E27"/>
    <w:rsid w:val="007C4C99"/>
    <w:rsid w:val="007C532D"/>
    <w:rsid w:val="007C5A17"/>
    <w:rsid w:val="007C6E95"/>
    <w:rsid w:val="007C76CD"/>
    <w:rsid w:val="007C794F"/>
    <w:rsid w:val="007D15F8"/>
    <w:rsid w:val="007D4420"/>
    <w:rsid w:val="007D4F75"/>
    <w:rsid w:val="007D61DB"/>
    <w:rsid w:val="007E089F"/>
    <w:rsid w:val="007E3989"/>
    <w:rsid w:val="007E68D6"/>
    <w:rsid w:val="007E6D55"/>
    <w:rsid w:val="007F22A4"/>
    <w:rsid w:val="007F49DA"/>
    <w:rsid w:val="007F5668"/>
    <w:rsid w:val="007F63F4"/>
    <w:rsid w:val="007F6B39"/>
    <w:rsid w:val="007F6EC5"/>
    <w:rsid w:val="007F700E"/>
    <w:rsid w:val="007F72E3"/>
    <w:rsid w:val="00800A35"/>
    <w:rsid w:val="00804AF1"/>
    <w:rsid w:val="00810917"/>
    <w:rsid w:val="00814951"/>
    <w:rsid w:val="008166DB"/>
    <w:rsid w:val="00820F16"/>
    <w:rsid w:val="00822CD0"/>
    <w:rsid w:val="008234EC"/>
    <w:rsid w:val="008339FC"/>
    <w:rsid w:val="00836D24"/>
    <w:rsid w:val="008376AE"/>
    <w:rsid w:val="00837C39"/>
    <w:rsid w:val="00842C27"/>
    <w:rsid w:val="008449E4"/>
    <w:rsid w:val="00844ED0"/>
    <w:rsid w:val="00847020"/>
    <w:rsid w:val="008504F4"/>
    <w:rsid w:val="00853E10"/>
    <w:rsid w:val="008547A5"/>
    <w:rsid w:val="00856EF4"/>
    <w:rsid w:val="00857BF6"/>
    <w:rsid w:val="00861804"/>
    <w:rsid w:val="00863780"/>
    <w:rsid w:val="00881A2D"/>
    <w:rsid w:val="00881D8A"/>
    <w:rsid w:val="008837A3"/>
    <w:rsid w:val="00883DDB"/>
    <w:rsid w:val="008863B3"/>
    <w:rsid w:val="008874B1"/>
    <w:rsid w:val="00890D7A"/>
    <w:rsid w:val="00891C5B"/>
    <w:rsid w:val="00892151"/>
    <w:rsid w:val="00892BD3"/>
    <w:rsid w:val="0089377B"/>
    <w:rsid w:val="008A0F3E"/>
    <w:rsid w:val="008A310C"/>
    <w:rsid w:val="008B072F"/>
    <w:rsid w:val="008B3A8C"/>
    <w:rsid w:val="008B3F32"/>
    <w:rsid w:val="008B7E60"/>
    <w:rsid w:val="008C3B98"/>
    <w:rsid w:val="008C645B"/>
    <w:rsid w:val="008C6AAB"/>
    <w:rsid w:val="008D03B5"/>
    <w:rsid w:val="008D069A"/>
    <w:rsid w:val="008D34C8"/>
    <w:rsid w:val="008D5F37"/>
    <w:rsid w:val="008D5FEB"/>
    <w:rsid w:val="008E439D"/>
    <w:rsid w:val="008E43F9"/>
    <w:rsid w:val="008E4709"/>
    <w:rsid w:val="008E6C3A"/>
    <w:rsid w:val="008E7616"/>
    <w:rsid w:val="008F2E68"/>
    <w:rsid w:val="008F337E"/>
    <w:rsid w:val="008F5C07"/>
    <w:rsid w:val="0090079D"/>
    <w:rsid w:val="0090094D"/>
    <w:rsid w:val="00901A38"/>
    <w:rsid w:val="00904019"/>
    <w:rsid w:val="00904AA0"/>
    <w:rsid w:val="00912519"/>
    <w:rsid w:val="00913FF5"/>
    <w:rsid w:val="009147E0"/>
    <w:rsid w:val="00914FDC"/>
    <w:rsid w:val="00920170"/>
    <w:rsid w:val="009221CE"/>
    <w:rsid w:val="00922D08"/>
    <w:rsid w:val="0092653E"/>
    <w:rsid w:val="009269B7"/>
    <w:rsid w:val="00927C92"/>
    <w:rsid w:val="00930FBE"/>
    <w:rsid w:val="009320B5"/>
    <w:rsid w:val="009340B4"/>
    <w:rsid w:val="00934DAF"/>
    <w:rsid w:val="009360A3"/>
    <w:rsid w:val="00940A00"/>
    <w:rsid w:val="00941F3D"/>
    <w:rsid w:val="00942BCC"/>
    <w:rsid w:val="00943B7B"/>
    <w:rsid w:val="00943E5A"/>
    <w:rsid w:val="00943EEA"/>
    <w:rsid w:val="00945559"/>
    <w:rsid w:val="009478F3"/>
    <w:rsid w:val="009513F5"/>
    <w:rsid w:val="00951468"/>
    <w:rsid w:val="0095190D"/>
    <w:rsid w:val="00953203"/>
    <w:rsid w:val="009545C4"/>
    <w:rsid w:val="00955516"/>
    <w:rsid w:val="00955C57"/>
    <w:rsid w:val="0095714E"/>
    <w:rsid w:val="009579E2"/>
    <w:rsid w:val="0096059D"/>
    <w:rsid w:val="00960A5F"/>
    <w:rsid w:val="00963CD9"/>
    <w:rsid w:val="00963E6D"/>
    <w:rsid w:val="00964604"/>
    <w:rsid w:val="00970436"/>
    <w:rsid w:val="009752CA"/>
    <w:rsid w:val="00975CDC"/>
    <w:rsid w:val="0097745B"/>
    <w:rsid w:val="00982DB7"/>
    <w:rsid w:val="009848E2"/>
    <w:rsid w:val="00986EAA"/>
    <w:rsid w:val="00987334"/>
    <w:rsid w:val="009911F2"/>
    <w:rsid w:val="0099213D"/>
    <w:rsid w:val="009978CD"/>
    <w:rsid w:val="00997AD6"/>
    <w:rsid w:val="009A51EB"/>
    <w:rsid w:val="009A6E71"/>
    <w:rsid w:val="009A76D2"/>
    <w:rsid w:val="009A7850"/>
    <w:rsid w:val="009B0A08"/>
    <w:rsid w:val="009B129D"/>
    <w:rsid w:val="009B5735"/>
    <w:rsid w:val="009B62E8"/>
    <w:rsid w:val="009B6458"/>
    <w:rsid w:val="009C0B8D"/>
    <w:rsid w:val="009C0DB2"/>
    <w:rsid w:val="009C266A"/>
    <w:rsid w:val="009C2A05"/>
    <w:rsid w:val="009C3716"/>
    <w:rsid w:val="009C76DD"/>
    <w:rsid w:val="009D0246"/>
    <w:rsid w:val="009D1497"/>
    <w:rsid w:val="009D2C4E"/>
    <w:rsid w:val="009D3126"/>
    <w:rsid w:val="009D3C49"/>
    <w:rsid w:val="009D5B13"/>
    <w:rsid w:val="009D5C1E"/>
    <w:rsid w:val="009D7535"/>
    <w:rsid w:val="009D7E33"/>
    <w:rsid w:val="009E295E"/>
    <w:rsid w:val="009E36C2"/>
    <w:rsid w:val="009E7039"/>
    <w:rsid w:val="009E7209"/>
    <w:rsid w:val="009E7642"/>
    <w:rsid w:val="009F1BE9"/>
    <w:rsid w:val="009F1E34"/>
    <w:rsid w:val="009F2574"/>
    <w:rsid w:val="009F2ABF"/>
    <w:rsid w:val="009F4C80"/>
    <w:rsid w:val="009F4D32"/>
    <w:rsid w:val="009F710C"/>
    <w:rsid w:val="009F7271"/>
    <w:rsid w:val="009F74A4"/>
    <w:rsid w:val="00A001A4"/>
    <w:rsid w:val="00A02937"/>
    <w:rsid w:val="00A037CE"/>
    <w:rsid w:val="00A03B77"/>
    <w:rsid w:val="00A0547F"/>
    <w:rsid w:val="00A058F3"/>
    <w:rsid w:val="00A07809"/>
    <w:rsid w:val="00A10D26"/>
    <w:rsid w:val="00A129AB"/>
    <w:rsid w:val="00A1301B"/>
    <w:rsid w:val="00A13BCC"/>
    <w:rsid w:val="00A202AD"/>
    <w:rsid w:val="00A25DD8"/>
    <w:rsid w:val="00A33624"/>
    <w:rsid w:val="00A33909"/>
    <w:rsid w:val="00A357F9"/>
    <w:rsid w:val="00A42B4B"/>
    <w:rsid w:val="00A47C4E"/>
    <w:rsid w:val="00A626C7"/>
    <w:rsid w:val="00A6332C"/>
    <w:rsid w:val="00A6491C"/>
    <w:rsid w:val="00A65AFD"/>
    <w:rsid w:val="00A7281C"/>
    <w:rsid w:val="00A72DB4"/>
    <w:rsid w:val="00A7393B"/>
    <w:rsid w:val="00A73CF2"/>
    <w:rsid w:val="00A75DA6"/>
    <w:rsid w:val="00A76F51"/>
    <w:rsid w:val="00A774A3"/>
    <w:rsid w:val="00A85951"/>
    <w:rsid w:val="00A85A21"/>
    <w:rsid w:val="00A92CCE"/>
    <w:rsid w:val="00A95029"/>
    <w:rsid w:val="00A952DB"/>
    <w:rsid w:val="00A95A93"/>
    <w:rsid w:val="00AA740A"/>
    <w:rsid w:val="00AB4E2F"/>
    <w:rsid w:val="00AB6505"/>
    <w:rsid w:val="00AB6933"/>
    <w:rsid w:val="00AB6E81"/>
    <w:rsid w:val="00AC25B3"/>
    <w:rsid w:val="00AC2676"/>
    <w:rsid w:val="00AC4B86"/>
    <w:rsid w:val="00AC5F67"/>
    <w:rsid w:val="00AC7A5B"/>
    <w:rsid w:val="00AD2D92"/>
    <w:rsid w:val="00AD2E9C"/>
    <w:rsid w:val="00AD3863"/>
    <w:rsid w:val="00AD5102"/>
    <w:rsid w:val="00AD6AF9"/>
    <w:rsid w:val="00AD6EFE"/>
    <w:rsid w:val="00AE686D"/>
    <w:rsid w:val="00AE7DAE"/>
    <w:rsid w:val="00AF3B79"/>
    <w:rsid w:val="00AF4B04"/>
    <w:rsid w:val="00AF587A"/>
    <w:rsid w:val="00B06F29"/>
    <w:rsid w:val="00B11E61"/>
    <w:rsid w:val="00B166BF"/>
    <w:rsid w:val="00B16FA8"/>
    <w:rsid w:val="00B17CA7"/>
    <w:rsid w:val="00B20795"/>
    <w:rsid w:val="00B23C70"/>
    <w:rsid w:val="00B24E5A"/>
    <w:rsid w:val="00B332A1"/>
    <w:rsid w:val="00B41541"/>
    <w:rsid w:val="00B41555"/>
    <w:rsid w:val="00B4370D"/>
    <w:rsid w:val="00B44360"/>
    <w:rsid w:val="00B46706"/>
    <w:rsid w:val="00B46F60"/>
    <w:rsid w:val="00B47202"/>
    <w:rsid w:val="00B51731"/>
    <w:rsid w:val="00B519E4"/>
    <w:rsid w:val="00B54868"/>
    <w:rsid w:val="00B55246"/>
    <w:rsid w:val="00B61523"/>
    <w:rsid w:val="00B6561C"/>
    <w:rsid w:val="00B711DC"/>
    <w:rsid w:val="00B71239"/>
    <w:rsid w:val="00B7235C"/>
    <w:rsid w:val="00B727A4"/>
    <w:rsid w:val="00B73273"/>
    <w:rsid w:val="00B741C2"/>
    <w:rsid w:val="00B74FE7"/>
    <w:rsid w:val="00B763C1"/>
    <w:rsid w:val="00B76F4D"/>
    <w:rsid w:val="00B81219"/>
    <w:rsid w:val="00B823EB"/>
    <w:rsid w:val="00B87656"/>
    <w:rsid w:val="00B87AF8"/>
    <w:rsid w:val="00B87FA8"/>
    <w:rsid w:val="00B913BA"/>
    <w:rsid w:val="00B92A8D"/>
    <w:rsid w:val="00B93CDC"/>
    <w:rsid w:val="00B95167"/>
    <w:rsid w:val="00B96590"/>
    <w:rsid w:val="00BA0FAD"/>
    <w:rsid w:val="00BA30DC"/>
    <w:rsid w:val="00BA42CA"/>
    <w:rsid w:val="00BA6B97"/>
    <w:rsid w:val="00BA75B1"/>
    <w:rsid w:val="00BA774A"/>
    <w:rsid w:val="00BB0150"/>
    <w:rsid w:val="00BB20F7"/>
    <w:rsid w:val="00BB3DEA"/>
    <w:rsid w:val="00BB47FA"/>
    <w:rsid w:val="00BC011F"/>
    <w:rsid w:val="00BC060D"/>
    <w:rsid w:val="00BC0C66"/>
    <w:rsid w:val="00BC5828"/>
    <w:rsid w:val="00BC6E88"/>
    <w:rsid w:val="00BC7C12"/>
    <w:rsid w:val="00BD0494"/>
    <w:rsid w:val="00BD0586"/>
    <w:rsid w:val="00BD250D"/>
    <w:rsid w:val="00BD2994"/>
    <w:rsid w:val="00BD2FA3"/>
    <w:rsid w:val="00BD3F2A"/>
    <w:rsid w:val="00BD6FB0"/>
    <w:rsid w:val="00BD72D0"/>
    <w:rsid w:val="00BD767B"/>
    <w:rsid w:val="00BD7DA4"/>
    <w:rsid w:val="00BE0BAC"/>
    <w:rsid w:val="00BE3580"/>
    <w:rsid w:val="00BE575A"/>
    <w:rsid w:val="00BE7D06"/>
    <w:rsid w:val="00BF25E0"/>
    <w:rsid w:val="00BF2B4F"/>
    <w:rsid w:val="00C02D2B"/>
    <w:rsid w:val="00C05831"/>
    <w:rsid w:val="00C0641D"/>
    <w:rsid w:val="00C07D3F"/>
    <w:rsid w:val="00C10C11"/>
    <w:rsid w:val="00C206DD"/>
    <w:rsid w:val="00C24455"/>
    <w:rsid w:val="00C25F67"/>
    <w:rsid w:val="00C3069E"/>
    <w:rsid w:val="00C336BE"/>
    <w:rsid w:val="00C40AA0"/>
    <w:rsid w:val="00C5046E"/>
    <w:rsid w:val="00C50EB5"/>
    <w:rsid w:val="00C52451"/>
    <w:rsid w:val="00C52C68"/>
    <w:rsid w:val="00C54290"/>
    <w:rsid w:val="00C56120"/>
    <w:rsid w:val="00C57F0E"/>
    <w:rsid w:val="00C65E15"/>
    <w:rsid w:val="00C66265"/>
    <w:rsid w:val="00C66529"/>
    <w:rsid w:val="00C7035E"/>
    <w:rsid w:val="00C70E6C"/>
    <w:rsid w:val="00C711E3"/>
    <w:rsid w:val="00C723E2"/>
    <w:rsid w:val="00C728C4"/>
    <w:rsid w:val="00C72A58"/>
    <w:rsid w:val="00C75B29"/>
    <w:rsid w:val="00C762AF"/>
    <w:rsid w:val="00C767E5"/>
    <w:rsid w:val="00C76CBA"/>
    <w:rsid w:val="00C775E9"/>
    <w:rsid w:val="00C77639"/>
    <w:rsid w:val="00C80710"/>
    <w:rsid w:val="00C8238E"/>
    <w:rsid w:val="00C8375E"/>
    <w:rsid w:val="00C8414D"/>
    <w:rsid w:val="00C84E7B"/>
    <w:rsid w:val="00C85958"/>
    <w:rsid w:val="00C87155"/>
    <w:rsid w:val="00C87466"/>
    <w:rsid w:val="00C91071"/>
    <w:rsid w:val="00C922FD"/>
    <w:rsid w:val="00C923C5"/>
    <w:rsid w:val="00C92CA8"/>
    <w:rsid w:val="00C949E0"/>
    <w:rsid w:val="00C95958"/>
    <w:rsid w:val="00C97513"/>
    <w:rsid w:val="00CA422E"/>
    <w:rsid w:val="00CA6742"/>
    <w:rsid w:val="00CA7037"/>
    <w:rsid w:val="00CA7084"/>
    <w:rsid w:val="00CB3332"/>
    <w:rsid w:val="00CB3404"/>
    <w:rsid w:val="00CB46F5"/>
    <w:rsid w:val="00CB6779"/>
    <w:rsid w:val="00CC3BD6"/>
    <w:rsid w:val="00CC5C24"/>
    <w:rsid w:val="00CD2E03"/>
    <w:rsid w:val="00CD3CEF"/>
    <w:rsid w:val="00CD42FF"/>
    <w:rsid w:val="00CD4739"/>
    <w:rsid w:val="00CD742A"/>
    <w:rsid w:val="00CE2749"/>
    <w:rsid w:val="00CF28F7"/>
    <w:rsid w:val="00CF33D7"/>
    <w:rsid w:val="00CF3585"/>
    <w:rsid w:val="00CF3D02"/>
    <w:rsid w:val="00CF4752"/>
    <w:rsid w:val="00CF4CA4"/>
    <w:rsid w:val="00CF52B6"/>
    <w:rsid w:val="00CF53A7"/>
    <w:rsid w:val="00CF5862"/>
    <w:rsid w:val="00CF6BB3"/>
    <w:rsid w:val="00CF7C9C"/>
    <w:rsid w:val="00D00692"/>
    <w:rsid w:val="00D01070"/>
    <w:rsid w:val="00D02622"/>
    <w:rsid w:val="00D10D39"/>
    <w:rsid w:val="00D120AF"/>
    <w:rsid w:val="00D135D4"/>
    <w:rsid w:val="00D1382D"/>
    <w:rsid w:val="00D163A5"/>
    <w:rsid w:val="00D20371"/>
    <w:rsid w:val="00D2366D"/>
    <w:rsid w:val="00D27336"/>
    <w:rsid w:val="00D27CF2"/>
    <w:rsid w:val="00D306C7"/>
    <w:rsid w:val="00D31C29"/>
    <w:rsid w:val="00D34535"/>
    <w:rsid w:val="00D37049"/>
    <w:rsid w:val="00D44E6D"/>
    <w:rsid w:val="00D45C41"/>
    <w:rsid w:val="00D462E6"/>
    <w:rsid w:val="00D50C70"/>
    <w:rsid w:val="00D50C82"/>
    <w:rsid w:val="00D510CA"/>
    <w:rsid w:val="00D5115C"/>
    <w:rsid w:val="00D536C7"/>
    <w:rsid w:val="00D54E85"/>
    <w:rsid w:val="00D570B1"/>
    <w:rsid w:val="00D572DC"/>
    <w:rsid w:val="00D627A0"/>
    <w:rsid w:val="00D62A23"/>
    <w:rsid w:val="00D63474"/>
    <w:rsid w:val="00D64F98"/>
    <w:rsid w:val="00D716C6"/>
    <w:rsid w:val="00D7200D"/>
    <w:rsid w:val="00D74BE8"/>
    <w:rsid w:val="00D753C3"/>
    <w:rsid w:val="00D77779"/>
    <w:rsid w:val="00D82EB7"/>
    <w:rsid w:val="00D84CE2"/>
    <w:rsid w:val="00D90993"/>
    <w:rsid w:val="00D91C63"/>
    <w:rsid w:val="00D93565"/>
    <w:rsid w:val="00D95388"/>
    <w:rsid w:val="00D97891"/>
    <w:rsid w:val="00DA1F64"/>
    <w:rsid w:val="00DA7C8C"/>
    <w:rsid w:val="00DB03A7"/>
    <w:rsid w:val="00DB4B7E"/>
    <w:rsid w:val="00DC18CB"/>
    <w:rsid w:val="00DC463E"/>
    <w:rsid w:val="00DC5090"/>
    <w:rsid w:val="00DD0C8D"/>
    <w:rsid w:val="00DD7A92"/>
    <w:rsid w:val="00DE0A4A"/>
    <w:rsid w:val="00DF37D2"/>
    <w:rsid w:val="00DF3C17"/>
    <w:rsid w:val="00DF4E95"/>
    <w:rsid w:val="00DF60D0"/>
    <w:rsid w:val="00DF7FFA"/>
    <w:rsid w:val="00E0174A"/>
    <w:rsid w:val="00E01800"/>
    <w:rsid w:val="00E02920"/>
    <w:rsid w:val="00E034DD"/>
    <w:rsid w:val="00E06DA3"/>
    <w:rsid w:val="00E073B9"/>
    <w:rsid w:val="00E079F2"/>
    <w:rsid w:val="00E11144"/>
    <w:rsid w:val="00E1224A"/>
    <w:rsid w:val="00E122B8"/>
    <w:rsid w:val="00E145D0"/>
    <w:rsid w:val="00E14E15"/>
    <w:rsid w:val="00E15FAC"/>
    <w:rsid w:val="00E16414"/>
    <w:rsid w:val="00E16555"/>
    <w:rsid w:val="00E17977"/>
    <w:rsid w:val="00E20F23"/>
    <w:rsid w:val="00E23FDD"/>
    <w:rsid w:val="00E26F82"/>
    <w:rsid w:val="00E2743F"/>
    <w:rsid w:val="00E305BA"/>
    <w:rsid w:val="00E311F6"/>
    <w:rsid w:val="00E33B86"/>
    <w:rsid w:val="00E34ADC"/>
    <w:rsid w:val="00E34CC1"/>
    <w:rsid w:val="00E35874"/>
    <w:rsid w:val="00E372EE"/>
    <w:rsid w:val="00E450C2"/>
    <w:rsid w:val="00E51D2D"/>
    <w:rsid w:val="00E55D87"/>
    <w:rsid w:val="00E655A3"/>
    <w:rsid w:val="00E65CB5"/>
    <w:rsid w:val="00E707C5"/>
    <w:rsid w:val="00E723CB"/>
    <w:rsid w:val="00E73003"/>
    <w:rsid w:val="00E735BB"/>
    <w:rsid w:val="00E74151"/>
    <w:rsid w:val="00E7435E"/>
    <w:rsid w:val="00E75890"/>
    <w:rsid w:val="00E80A52"/>
    <w:rsid w:val="00E81CAC"/>
    <w:rsid w:val="00E939FD"/>
    <w:rsid w:val="00E948C2"/>
    <w:rsid w:val="00E96861"/>
    <w:rsid w:val="00E96F40"/>
    <w:rsid w:val="00E971E4"/>
    <w:rsid w:val="00EA1AC4"/>
    <w:rsid w:val="00EA2B64"/>
    <w:rsid w:val="00EA35E1"/>
    <w:rsid w:val="00EA3A7A"/>
    <w:rsid w:val="00EB0F33"/>
    <w:rsid w:val="00EB2197"/>
    <w:rsid w:val="00EB678F"/>
    <w:rsid w:val="00EB6E75"/>
    <w:rsid w:val="00EB6FC1"/>
    <w:rsid w:val="00EC70F4"/>
    <w:rsid w:val="00ED0E7B"/>
    <w:rsid w:val="00ED3723"/>
    <w:rsid w:val="00ED3E1C"/>
    <w:rsid w:val="00ED7F52"/>
    <w:rsid w:val="00EE0518"/>
    <w:rsid w:val="00EE2D4D"/>
    <w:rsid w:val="00EE3EDB"/>
    <w:rsid w:val="00EE6A60"/>
    <w:rsid w:val="00EF1101"/>
    <w:rsid w:val="00EF1A31"/>
    <w:rsid w:val="00EF3677"/>
    <w:rsid w:val="00EF6365"/>
    <w:rsid w:val="00EF6F97"/>
    <w:rsid w:val="00F03E91"/>
    <w:rsid w:val="00F0406B"/>
    <w:rsid w:val="00F134E9"/>
    <w:rsid w:val="00F1414A"/>
    <w:rsid w:val="00F225DE"/>
    <w:rsid w:val="00F23955"/>
    <w:rsid w:val="00F24A59"/>
    <w:rsid w:val="00F26E5C"/>
    <w:rsid w:val="00F273D8"/>
    <w:rsid w:val="00F279F9"/>
    <w:rsid w:val="00F30F05"/>
    <w:rsid w:val="00F316AA"/>
    <w:rsid w:val="00F31A3E"/>
    <w:rsid w:val="00F404E4"/>
    <w:rsid w:val="00F4347A"/>
    <w:rsid w:val="00F434D4"/>
    <w:rsid w:val="00F4529F"/>
    <w:rsid w:val="00F464B1"/>
    <w:rsid w:val="00F52994"/>
    <w:rsid w:val="00F5305B"/>
    <w:rsid w:val="00F531CF"/>
    <w:rsid w:val="00F54A74"/>
    <w:rsid w:val="00F55518"/>
    <w:rsid w:val="00F555C5"/>
    <w:rsid w:val="00F55A96"/>
    <w:rsid w:val="00F61A6C"/>
    <w:rsid w:val="00F61EA5"/>
    <w:rsid w:val="00F632D5"/>
    <w:rsid w:val="00F66B1A"/>
    <w:rsid w:val="00F7033A"/>
    <w:rsid w:val="00F71A33"/>
    <w:rsid w:val="00F7218A"/>
    <w:rsid w:val="00F726BC"/>
    <w:rsid w:val="00F72D07"/>
    <w:rsid w:val="00F74355"/>
    <w:rsid w:val="00F77377"/>
    <w:rsid w:val="00F81A30"/>
    <w:rsid w:val="00F82E75"/>
    <w:rsid w:val="00F839F0"/>
    <w:rsid w:val="00F8731F"/>
    <w:rsid w:val="00F87FC5"/>
    <w:rsid w:val="00F9203C"/>
    <w:rsid w:val="00F92F96"/>
    <w:rsid w:val="00F95B46"/>
    <w:rsid w:val="00F96110"/>
    <w:rsid w:val="00FA1381"/>
    <w:rsid w:val="00FA1CA4"/>
    <w:rsid w:val="00FA53EA"/>
    <w:rsid w:val="00FA55C6"/>
    <w:rsid w:val="00FA56C3"/>
    <w:rsid w:val="00FA677B"/>
    <w:rsid w:val="00FA7490"/>
    <w:rsid w:val="00FB165C"/>
    <w:rsid w:val="00FB387F"/>
    <w:rsid w:val="00FB5BF3"/>
    <w:rsid w:val="00FC1174"/>
    <w:rsid w:val="00FC192D"/>
    <w:rsid w:val="00FC6077"/>
    <w:rsid w:val="00FC7E1F"/>
    <w:rsid w:val="00FC7F79"/>
    <w:rsid w:val="00FD04AE"/>
    <w:rsid w:val="00FD1E09"/>
    <w:rsid w:val="00FD26A2"/>
    <w:rsid w:val="00FD3156"/>
    <w:rsid w:val="00FD4818"/>
    <w:rsid w:val="00FD54BB"/>
    <w:rsid w:val="00FD563C"/>
    <w:rsid w:val="00FD5C3B"/>
    <w:rsid w:val="00FD63E9"/>
    <w:rsid w:val="00FD6959"/>
    <w:rsid w:val="00FD74F9"/>
    <w:rsid w:val="00FE6A7E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CBE1"/>
  <w15:chartTrackingRefBased/>
  <w15:docId w15:val="{7AE5241A-0375-4CD4-94CB-7C501AE9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7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377"/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D0E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0E1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D0E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0E1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439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3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ED038-B9C9-4680-99F5-3F0F2542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10693</TotalTime>
  <Pages>12</Pages>
  <Words>4338</Words>
  <Characters>24732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1211</cp:revision>
  <cp:lastPrinted>2023-12-07T08:48:00Z</cp:lastPrinted>
  <dcterms:created xsi:type="dcterms:W3CDTF">2021-02-12T09:20:00Z</dcterms:created>
  <dcterms:modified xsi:type="dcterms:W3CDTF">2023-12-07T08:48:00Z</dcterms:modified>
</cp:coreProperties>
</file>