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DE" w:rsidRDefault="008B7B52" w:rsidP="00EE44DE">
      <w:pPr>
        <w:jc w:val="center"/>
        <w:rPr>
          <w:sz w:val="20"/>
          <w:szCs w:val="20"/>
        </w:rPr>
      </w:pPr>
      <w:r w:rsidRPr="004628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Описание: Описание: Описание: S:\Герб - картинка.jpg" style="width:50.25pt;height:47.25pt;visibility:visible;mso-wrap-style:square">
            <v:imagedata r:id="rId7" o:title="Герб - картинка"/>
          </v:shape>
        </w:pict>
      </w:r>
      <w:bookmarkStart w:id="0" w:name="_GoBack"/>
      <w:bookmarkEnd w:id="0"/>
    </w:p>
    <w:p w:rsidR="00EE44DE" w:rsidRPr="007812DE" w:rsidRDefault="00EE44DE" w:rsidP="00EE44DE">
      <w:pPr>
        <w:jc w:val="center"/>
        <w:rPr>
          <w:sz w:val="28"/>
          <w:szCs w:val="28"/>
        </w:rPr>
      </w:pPr>
    </w:p>
    <w:p w:rsidR="00CC537D" w:rsidRPr="00DE17E7" w:rsidRDefault="00CC537D" w:rsidP="00DE17E7">
      <w:pPr>
        <w:jc w:val="center"/>
        <w:rPr>
          <w:sz w:val="28"/>
          <w:szCs w:val="28"/>
        </w:rPr>
      </w:pPr>
      <w:r w:rsidRPr="00DE17E7">
        <w:rPr>
          <w:sz w:val="28"/>
          <w:szCs w:val="28"/>
        </w:rPr>
        <w:t>АДМИНИСТРАЦИЯ НИЖНЕИНГАШСКОГО РАЙОНА</w:t>
      </w:r>
    </w:p>
    <w:p w:rsidR="00CC537D" w:rsidRPr="00DE17E7" w:rsidRDefault="00CC537D" w:rsidP="00DE17E7">
      <w:pPr>
        <w:jc w:val="center"/>
        <w:rPr>
          <w:sz w:val="28"/>
          <w:szCs w:val="28"/>
        </w:rPr>
      </w:pPr>
      <w:r w:rsidRPr="00DE17E7">
        <w:rPr>
          <w:sz w:val="28"/>
          <w:szCs w:val="28"/>
        </w:rPr>
        <w:t>КРАСНОЯРСКОГО КРАЯ</w:t>
      </w:r>
    </w:p>
    <w:p w:rsidR="00CC537D" w:rsidRPr="007812DE" w:rsidRDefault="00CC537D" w:rsidP="00CC537D">
      <w:pPr>
        <w:rPr>
          <w:sz w:val="28"/>
          <w:szCs w:val="28"/>
        </w:rPr>
      </w:pPr>
    </w:p>
    <w:p w:rsidR="00CC537D" w:rsidRDefault="00CC537D" w:rsidP="00CC537D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   ПОСТАНОВЛЕНИЕ</w:t>
      </w:r>
    </w:p>
    <w:p w:rsidR="00EE44DE" w:rsidRPr="007812DE" w:rsidRDefault="00EE44DE" w:rsidP="00EE44DE">
      <w:pPr>
        <w:rPr>
          <w:sz w:val="28"/>
          <w:szCs w:val="28"/>
        </w:rPr>
      </w:pPr>
    </w:p>
    <w:p w:rsidR="00EE44DE" w:rsidRPr="000544B5" w:rsidRDefault="00F62A5F" w:rsidP="00EE44DE">
      <w:pPr>
        <w:rPr>
          <w:sz w:val="28"/>
          <w:szCs w:val="28"/>
        </w:rPr>
      </w:pPr>
      <w:r>
        <w:rPr>
          <w:sz w:val="28"/>
          <w:szCs w:val="28"/>
        </w:rPr>
        <w:t>16.02.2021</w:t>
      </w:r>
      <w:r w:rsidR="00EE44DE" w:rsidRPr="000544B5">
        <w:rPr>
          <w:sz w:val="28"/>
          <w:szCs w:val="28"/>
        </w:rPr>
        <w:t xml:space="preserve">                               </w:t>
      </w:r>
      <w:proofErr w:type="spellStart"/>
      <w:r w:rsidR="00EE44DE" w:rsidRPr="000544B5">
        <w:rPr>
          <w:sz w:val="28"/>
          <w:szCs w:val="28"/>
        </w:rPr>
        <w:t>пгт</w:t>
      </w:r>
      <w:proofErr w:type="spellEnd"/>
      <w:r w:rsidR="00EE44DE" w:rsidRPr="000544B5">
        <w:rPr>
          <w:sz w:val="28"/>
          <w:szCs w:val="28"/>
        </w:rPr>
        <w:t xml:space="preserve"> Нижний Ингаш        </w:t>
      </w:r>
      <w:r w:rsidR="00F97A40">
        <w:rPr>
          <w:sz w:val="28"/>
          <w:szCs w:val="28"/>
        </w:rPr>
        <w:t xml:space="preserve">    </w:t>
      </w:r>
      <w:r w:rsidR="00E40DFF">
        <w:rPr>
          <w:sz w:val="28"/>
          <w:szCs w:val="28"/>
        </w:rPr>
        <w:t xml:space="preserve">            </w:t>
      </w:r>
      <w:r w:rsidR="00F97A40">
        <w:rPr>
          <w:sz w:val="28"/>
          <w:szCs w:val="28"/>
        </w:rPr>
        <w:t xml:space="preserve">   </w:t>
      </w:r>
      <w:r w:rsidR="00DE17E7">
        <w:rPr>
          <w:sz w:val="28"/>
          <w:szCs w:val="28"/>
        </w:rPr>
        <w:t xml:space="preserve">   </w:t>
      </w:r>
      <w:r w:rsidR="00F97A40">
        <w:rPr>
          <w:sz w:val="28"/>
          <w:szCs w:val="28"/>
        </w:rPr>
        <w:t xml:space="preserve">                №</w:t>
      </w:r>
      <w:r w:rsidR="00DE17E7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</w:p>
    <w:p w:rsidR="00EE44DE" w:rsidRPr="000544B5" w:rsidRDefault="00EE44DE" w:rsidP="00EE44DE">
      <w:pPr>
        <w:rPr>
          <w:sz w:val="28"/>
          <w:szCs w:val="28"/>
        </w:rPr>
      </w:pPr>
    </w:p>
    <w:p w:rsidR="00EE44DE" w:rsidRPr="000544B5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О внесении изменений в </w:t>
      </w:r>
      <w:r w:rsidR="00F266F1">
        <w:rPr>
          <w:sz w:val="28"/>
          <w:szCs w:val="28"/>
        </w:rPr>
        <w:t xml:space="preserve">муниципальную программу Нижнеингашского района </w:t>
      </w:r>
      <w:r w:rsidR="00F266F1" w:rsidRPr="000544B5">
        <w:rPr>
          <w:sz w:val="28"/>
          <w:szCs w:val="28"/>
        </w:rPr>
        <w:t>«Защита населения и территории Нижнеингашского района от чрезвычайных ситуаций природного и техногенного характера»</w:t>
      </w:r>
      <w:r w:rsidR="00F266F1">
        <w:rPr>
          <w:sz w:val="28"/>
          <w:szCs w:val="28"/>
        </w:rPr>
        <w:t xml:space="preserve">, утвержденную </w:t>
      </w:r>
      <w:r w:rsidRPr="000544B5">
        <w:rPr>
          <w:sz w:val="28"/>
          <w:szCs w:val="28"/>
        </w:rPr>
        <w:t>постановлени</w:t>
      </w:r>
      <w:r w:rsidR="00F266F1">
        <w:rPr>
          <w:sz w:val="28"/>
          <w:szCs w:val="28"/>
        </w:rPr>
        <w:t>ем</w:t>
      </w:r>
      <w:r w:rsidRPr="000544B5">
        <w:rPr>
          <w:sz w:val="28"/>
          <w:szCs w:val="28"/>
        </w:rPr>
        <w:t xml:space="preserve"> администрации Нижнеингашского района от 29.10.2013 № 1288 «Об утверждении 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характера»</w:t>
      </w:r>
    </w:p>
    <w:p w:rsidR="00EE44DE" w:rsidRPr="000544B5" w:rsidRDefault="00EE44DE" w:rsidP="00EE44DE">
      <w:pPr>
        <w:rPr>
          <w:sz w:val="28"/>
          <w:szCs w:val="28"/>
        </w:rPr>
      </w:pPr>
    </w:p>
    <w:p w:rsidR="00EE44DE" w:rsidRPr="000544B5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      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района», статьей 22 Устава муниципального образования Нижнеингашский район Красноярского края, ПОСТАНОВЛЯЮ:</w:t>
      </w:r>
    </w:p>
    <w:p w:rsidR="00EE44DE" w:rsidRPr="000544B5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      1. Внести в </w:t>
      </w:r>
      <w:r w:rsidR="00F266F1">
        <w:rPr>
          <w:sz w:val="28"/>
          <w:szCs w:val="28"/>
        </w:rPr>
        <w:t xml:space="preserve">муниципальную программу Нижнеингашского района </w:t>
      </w:r>
      <w:r w:rsidR="00F266F1" w:rsidRPr="000544B5">
        <w:rPr>
          <w:sz w:val="28"/>
          <w:szCs w:val="28"/>
        </w:rPr>
        <w:t>«Защита населения и территории Нижнеингашского района от чрезвычайных ситуаций природного и техногенного характера»</w:t>
      </w:r>
      <w:r w:rsidR="00F266F1">
        <w:rPr>
          <w:sz w:val="28"/>
          <w:szCs w:val="28"/>
        </w:rPr>
        <w:t xml:space="preserve">, утвержденную </w:t>
      </w:r>
      <w:r w:rsidRPr="000544B5">
        <w:rPr>
          <w:sz w:val="28"/>
          <w:szCs w:val="28"/>
        </w:rPr>
        <w:t>постановление</w:t>
      </w:r>
      <w:r w:rsidR="00F266F1">
        <w:rPr>
          <w:sz w:val="28"/>
          <w:szCs w:val="28"/>
        </w:rPr>
        <w:t>м</w:t>
      </w:r>
      <w:r w:rsidRPr="000544B5">
        <w:rPr>
          <w:sz w:val="28"/>
          <w:szCs w:val="28"/>
        </w:rPr>
        <w:t xml:space="preserve"> администрации района от 29.10.2013 № 1288  «Об утверждении 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</w:t>
      </w:r>
      <w:r w:rsidR="005D7ABC">
        <w:rPr>
          <w:sz w:val="28"/>
          <w:szCs w:val="28"/>
        </w:rPr>
        <w:t>а»  (далее – Программа) следующее изменение</w:t>
      </w:r>
      <w:r w:rsidRPr="000544B5">
        <w:rPr>
          <w:sz w:val="28"/>
          <w:szCs w:val="28"/>
        </w:rPr>
        <w:t>:</w:t>
      </w:r>
    </w:p>
    <w:p w:rsidR="00EE44DE" w:rsidRPr="000544B5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       </w:t>
      </w:r>
      <w:r w:rsidR="003A759B">
        <w:rPr>
          <w:sz w:val="28"/>
          <w:szCs w:val="28"/>
        </w:rPr>
        <w:t xml:space="preserve">приложение </w:t>
      </w:r>
      <w:r w:rsidR="00E40DFF">
        <w:rPr>
          <w:sz w:val="28"/>
          <w:szCs w:val="28"/>
        </w:rPr>
        <w:t>№</w:t>
      </w:r>
      <w:r w:rsidR="003A759B">
        <w:rPr>
          <w:sz w:val="28"/>
          <w:szCs w:val="28"/>
        </w:rPr>
        <w:t xml:space="preserve">4 к </w:t>
      </w:r>
      <w:r w:rsidRPr="000544B5">
        <w:rPr>
          <w:sz w:val="28"/>
          <w:szCs w:val="28"/>
        </w:rPr>
        <w:t>муниципальн</w:t>
      </w:r>
      <w:r w:rsidR="003A759B">
        <w:rPr>
          <w:sz w:val="28"/>
          <w:szCs w:val="28"/>
        </w:rPr>
        <w:t>ой программе</w:t>
      </w:r>
      <w:r w:rsidRPr="000544B5">
        <w:rPr>
          <w:sz w:val="28"/>
          <w:szCs w:val="28"/>
        </w:rPr>
        <w:t xml:space="preserve"> Нижнеингашского района «Защита населения и территории Нижнеингашского района от чрезвычайных ситуаций природного и техногенного характера» изложить в редакции согласно приложению к </w:t>
      </w:r>
      <w:r w:rsidR="00D544B7">
        <w:rPr>
          <w:sz w:val="28"/>
          <w:szCs w:val="28"/>
        </w:rPr>
        <w:t>настояще</w:t>
      </w:r>
      <w:r w:rsidRPr="000544B5">
        <w:rPr>
          <w:sz w:val="28"/>
          <w:szCs w:val="28"/>
        </w:rPr>
        <w:t>му постановлению.</w:t>
      </w:r>
    </w:p>
    <w:p w:rsidR="00EE44DE" w:rsidRPr="000544B5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      2. </w:t>
      </w:r>
      <w:r w:rsidR="00E40DFF">
        <w:rPr>
          <w:sz w:val="28"/>
          <w:szCs w:val="28"/>
        </w:rPr>
        <w:t xml:space="preserve">  </w:t>
      </w:r>
      <w:r w:rsidRPr="000544B5">
        <w:rPr>
          <w:sz w:val="28"/>
          <w:szCs w:val="28"/>
        </w:rPr>
        <w:t>Опубликовать постановление в газете «Нижнеингашский вестник».</w:t>
      </w:r>
    </w:p>
    <w:p w:rsidR="00EE44DE" w:rsidRPr="000544B5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      3. </w:t>
      </w:r>
      <w:proofErr w:type="gramStart"/>
      <w:r w:rsidRPr="000544B5">
        <w:rPr>
          <w:sz w:val="28"/>
          <w:szCs w:val="28"/>
        </w:rPr>
        <w:t>Контроль за</w:t>
      </w:r>
      <w:proofErr w:type="gramEnd"/>
      <w:r w:rsidRPr="000544B5">
        <w:rPr>
          <w:sz w:val="28"/>
          <w:szCs w:val="28"/>
        </w:rPr>
        <w:t xml:space="preserve"> выполнением постановления возложить на Первого заместителя Главы района Т.В. Пантелееву.</w:t>
      </w:r>
    </w:p>
    <w:p w:rsidR="00EE44DE" w:rsidRPr="000544B5" w:rsidRDefault="00EE44DE" w:rsidP="00EE44D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      4. Постановление вступает в силу в день, следующий за днем его официального опубликования, и распространяется на правоотно</w:t>
      </w:r>
      <w:r w:rsidR="00CC537D" w:rsidRPr="000544B5">
        <w:rPr>
          <w:sz w:val="28"/>
          <w:szCs w:val="28"/>
        </w:rPr>
        <w:t>шения, возникшие с 1 января 2</w:t>
      </w:r>
      <w:r w:rsidR="00F266F1">
        <w:rPr>
          <w:sz w:val="28"/>
          <w:szCs w:val="28"/>
        </w:rPr>
        <w:t>021</w:t>
      </w:r>
      <w:r w:rsidRPr="000544B5">
        <w:rPr>
          <w:sz w:val="28"/>
          <w:szCs w:val="28"/>
        </w:rPr>
        <w:t xml:space="preserve"> года.</w:t>
      </w:r>
    </w:p>
    <w:p w:rsidR="00EE44DE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ab/>
      </w:r>
    </w:p>
    <w:p w:rsidR="00EE44DE" w:rsidRPr="000544B5" w:rsidRDefault="00EE44DE" w:rsidP="00EE44DE">
      <w:pPr>
        <w:jc w:val="both"/>
        <w:rPr>
          <w:sz w:val="28"/>
          <w:szCs w:val="28"/>
        </w:rPr>
      </w:pPr>
      <w:r w:rsidRPr="000544B5">
        <w:rPr>
          <w:sz w:val="28"/>
          <w:szCs w:val="28"/>
        </w:rPr>
        <w:t xml:space="preserve">Глава района           </w:t>
      </w:r>
      <w:r w:rsidR="00965B81" w:rsidRPr="000544B5">
        <w:rPr>
          <w:sz w:val="28"/>
          <w:szCs w:val="28"/>
        </w:rPr>
        <w:t xml:space="preserve">                </w:t>
      </w:r>
      <w:r w:rsidRPr="000544B5">
        <w:rPr>
          <w:sz w:val="28"/>
          <w:szCs w:val="28"/>
        </w:rPr>
        <w:t xml:space="preserve">                                 </w:t>
      </w:r>
      <w:r w:rsidR="00BA15EB">
        <w:rPr>
          <w:sz w:val="28"/>
          <w:szCs w:val="28"/>
        </w:rPr>
        <w:t xml:space="preserve">        </w:t>
      </w:r>
      <w:r w:rsidRPr="000544B5">
        <w:rPr>
          <w:sz w:val="28"/>
          <w:szCs w:val="28"/>
        </w:rPr>
        <w:t xml:space="preserve">                   П.А. Малышкин</w:t>
      </w:r>
    </w:p>
    <w:p w:rsidR="00EE44DE" w:rsidRPr="000544B5" w:rsidRDefault="00EE44DE" w:rsidP="00EE44DE">
      <w:pPr>
        <w:rPr>
          <w:sz w:val="28"/>
          <w:szCs w:val="28"/>
        </w:rPr>
        <w:sectPr w:rsidR="00EE44DE" w:rsidRPr="000544B5" w:rsidSect="00E40DFF">
          <w:footerReference w:type="even" r:id="rId8"/>
          <w:footerReference w:type="default" r:id="rId9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BA15EB" w:rsidRPr="00953DE3" w:rsidRDefault="00BA15EB" w:rsidP="00BA15EB">
      <w:pPr>
        <w:tabs>
          <w:tab w:val="left" w:pos="5954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53DE3">
        <w:rPr>
          <w:sz w:val="28"/>
          <w:szCs w:val="28"/>
        </w:rPr>
        <w:lastRenderedPageBreak/>
        <w:t xml:space="preserve">Приложение </w:t>
      </w:r>
    </w:p>
    <w:p w:rsidR="00BA15EB" w:rsidRPr="00953DE3" w:rsidRDefault="00BA15EB" w:rsidP="00BA15EB">
      <w:pPr>
        <w:tabs>
          <w:tab w:val="left" w:pos="5954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53DE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  <w:r w:rsidRPr="00953DE3">
        <w:rPr>
          <w:sz w:val="28"/>
          <w:szCs w:val="28"/>
        </w:rPr>
        <w:t xml:space="preserve"> </w:t>
      </w:r>
    </w:p>
    <w:p w:rsidR="00BA15EB" w:rsidRPr="00953DE3" w:rsidRDefault="00BA15EB" w:rsidP="00BA15EB">
      <w:pPr>
        <w:tabs>
          <w:tab w:val="left" w:pos="5954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Нижнеингашского </w:t>
      </w:r>
      <w:r w:rsidRPr="00953DE3">
        <w:rPr>
          <w:sz w:val="28"/>
          <w:szCs w:val="28"/>
        </w:rPr>
        <w:t>района</w:t>
      </w:r>
    </w:p>
    <w:p w:rsidR="00BA15EB" w:rsidRPr="00953DE3" w:rsidRDefault="00BA15EB" w:rsidP="00BA15EB">
      <w:pPr>
        <w:tabs>
          <w:tab w:val="left" w:pos="5954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53DE3">
        <w:rPr>
          <w:sz w:val="28"/>
          <w:szCs w:val="28"/>
        </w:rPr>
        <w:t xml:space="preserve">от 16.02.2021 № 49 </w:t>
      </w:r>
    </w:p>
    <w:p w:rsidR="00EE44DE" w:rsidRPr="000544B5" w:rsidRDefault="00EE44DE" w:rsidP="00EE44DE">
      <w:pPr>
        <w:ind w:firstLine="1560"/>
        <w:jc w:val="right"/>
        <w:outlineLvl w:val="0"/>
        <w:rPr>
          <w:sz w:val="28"/>
          <w:szCs w:val="28"/>
        </w:rPr>
      </w:pPr>
      <w:r w:rsidRPr="000544B5"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2"/>
        <w:gridCol w:w="5199"/>
      </w:tblGrid>
      <w:tr w:rsidR="00EE44DE" w:rsidRPr="000544B5" w:rsidTr="00BA15EB"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EE44DE" w:rsidRPr="000544B5" w:rsidRDefault="00EE44DE" w:rsidP="00EE44DE">
            <w:pPr>
              <w:tabs>
                <w:tab w:val="left" w:pos="5954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BA15EB" w:rsidRPr="000544B5" w:rsidRDefault="00BA15EB" w:rsidP="00BA15EB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054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0544B5">
              <w:rPr>
                <w:sz w:val="28"/>
                <w:szCs w:val="28"/>
              </w:rPr>
              <w:t xml:space="preserve">Приложение №  4                                                                                 к  муниципальной программе                                                                             Нижнеингашского района                                                                                              «Защита населения   и территории </w:t>
            </w:r>
          </w:p>
          <w:p w:rsidR="00953DE3" w:rsidRPr="00953DE3" w:rsidRDefault="00BA15EB" w:rsidP="00BA15EB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0544B5">
              <w:rPr>
                <w:sz w:val="28"/>
                <w:szCs w:val="28"/>
              </w:rPr>
              <w:t xml:space="preserve">Нижнеингашского района    от чрезвычайных ситуаций природного и                                                               техногенного характера»   </w:t>
            </w:r>
            <w:r w:rsidR="00953DE3" w:rsidRPr="00953DE3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EE44DE" w:rsidRPr="000544B5" w:rsidRDefault="00EE44DE" w:rsidP="00EE44DE">
            <w:pPr>
              <w:jc w:val="right"/>
              <w:rPr>
                <w:sz w:val="28"/>
                <w:szCs w:val="28"/>
              </w:rPr>
            </w:pPr>
            <w:r w:rsidRPr="000544B5">
              <w:rPr>
                <w:sz w:val="28"/>
                <w:szCs w:val="28"/>
              </w:rPr>
              <w:t xml:space="preserve"> </w:t>
            </w:r>
          </w:p>
        </w:tc>
      </w:tr>
    </w:tbl>
    <w:p w:rsidR="00EE44DE" w:rsidRPr="000544B5" w:rsidRDefault="00EE44DE" w:rsidP="00EE44DE">
      <w:pPr>
        <w:tabs>
          <w:tab w:val="left" w:pos="5954"/>
        </w:tabs>
        <w:autoSpaceDE w:val="0"/>
        <w:autoSpaceDN w:val="0"/>
        <w:adjustRightInd w:val="0"/>
        <w:ind w:firstLine="5670"/>
        <w:outlineLvl w:val="1"/>
        <w:rPr>
          <w:sz w:val="28"/>
          <w:szCs w:val="28"/>
        </w:rPr>
      </w:pPr>
      <w:r w:rsidRPr="000544B5">
        <w:rPr>
          <w:sz w:val="28"/>
          <w:szCs w:val="28"/>
        </w:rPr>
        <w:t xml:space="preserve">                                                                  </w:t>
      </w:r>
    </w:p>
    <w:p w:rsidR="007F01CA" w:rsidRDefault="00EE44DE" w:rsidP="007F01C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44B5">
        <w:rPr>
          <w:sz w:val="28"/>
          <w:szCs w:val="28"/>
        </w:rPr>
        <w:t xml:space="preserve">                                                                    </w:t>
      </w:r>
    </w:p>
    <w:p w:rsidR="007F01CA" w:rsidRPr="00AD6EED" w:rsidRDefault="00275635" w:rsidP="007F0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7F01CA" w:rsidRPr="00AD6EED">
        <w:rPr>
          <w:b/>
          <w:sz w:val="28"/>
          <w:szCs w:val="28"/>
        </w:rPr>
        <w:t xml:space="preserve"> «Профилактика безнадзорности и правонарушений несовершеннолетних»</w:t>
      </w:r>
    </w:p>
    <w:p w:rsidR="007F01CA" w:rsidRDefault="007F01CA" w:rsidP="007F01C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01CA" w:rsidRDefault="007F01CA" w:rsidP="007F01CA">
      <w:pPr>
        <w:autoSpaceDE w:val="0"/>
        <w:autoSpaceDN w:val="0"/>
        <w:adjustRightInd w:val="0"/>
        <w:ind w:left="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Паспорт подпрограммы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228"/>
        <w:gridCol w:w="5979"/>
      </w:tblGrid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«Профилактика безнадзорности и правонарушений несовершеннолетних»</w:t>
            </w:r>
          </w:p>
        </w:tc>
      </w:tr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37" w:rsidRPr="00074F62" w:rsidRDefault="00262437" w:rsidP="00262437">
            <w:pPr>
              <w:tabs>
                <w:tab w:val="left" w:pos="5954"/>
              </w:tabs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074F62">
              <w:rPr>
                <w:sz w:val="26"/>
                <w:szCs w:val="26"/>
              </w:rPr>
              <w:t xml:space="preserve">«Защита населения   и территории </w:t>
            </w:r>
          </w:p>
          <w:p w:rsidR="007F01CA" w:rsidRDefault="00262437" w:rsidP="002624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4F62">
              <w:rPr>
                <w:sz w:val="26"/>
                <w:szCs w:val="26"/>
              </w:rPr>
              <w:t>Нижнеингашского района</w:t>
            </w:r>
            <w:r w:rsidR="00074F62">
              <w:rPr>
                <w:sz w:val="26"/>
                <w:szCs w:val="26"/>
              </w:rPr>
              <w:t xml:space="preserve"> </w:t>
            </w:r>
            <w:r w:rsidRPr="00074F62">
              <w:rPr>
                <w:sz w:val="26"/>
                <w:szCs w:val="26"/>
              </w:rPr>
              <w:t>от чрезвычайных ситуаций природного и    техногенного характера»</w:t>
            </w:r>
          </w:p>
        </w:tc>
      </w:tr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62" w:rsidRPr="00074F62" w:rsidRDefault="004E0E6C" w:rsidP="00074F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A15EB">
              <w:rPr>
                <w:sz w:val="26"/>
                <w:szCs w:val="26"/>
              </w:rPr>
              <w:t>1.</w:t>
            </w:r>
            <w:r w:rsidR="00074F62" w:rsidRPr="00074F62">
              <w:rPr>
                <w:sz w:val="26"/>
                <w:szCs w:val="26"/>
              </w:rPr>
              <w:t>Управление образования и образовательные организации района.</w:t>
            </w:r>
          </w:p>
          <w:p w:rsidR="00074F62" w:rsidRPr="00074F62" w:rsidRDefault="00074F62" w:rsidP="00074F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4F62">
              <w:rPr>
                <w:sz w:val="26"/>
                <w:szCs w:val="26"/>
              </w:rPr>
              <w:t>2. КГБУ СО КЦСОН «Нижнеингашский».</w:t>
            </w:r>
          </w:p>
          <w:p w:rsidR="00074F62" w:rsidRPr="00074F62" w:rsidRDefault="00074F62" w:rsidP="00074F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4F62">
              <w:rPr>
                <w:sz w:val="26"/>
                <w:szCs w:val="26"/>
              </w:rPr>
              <w:t>3. МБУ ММЦ «Галактика».</w:t>
            </w:r>
          </w:p>
          <w:p w:rsidR="00074F62" w:rsidRPr="00074F62" w:rsidRDefault="00074F62" w:rsidP="00074F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4F62">
              <w:rPr>
                <w:sz w:val="26"/>
                <w:szCs w:val="26"/>
              </w:rPr>
              <w:t>4. Отдел по делам культуры, молодежи и спорта администрации Нижнеингашского района.</w:t>
            </w:r>
          </w:p>
          <w:p w:rsidR="00074F62" w:rsidRPr="00074F62" w:rsidRDefault="00BA15EB" w:rsidP="00BA15EB">
            <w:pPr>
              <w:tabs>
                <w:tab w:val="left" w:pos="3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074F62" w:rsidRPr="00074F62">
              <w:rPr>
                <w:sz w:val="26"/>
                <w:szCs w:val="26"/>
              </w:rPr>
              <w:t>МБУК «</w:t>
            </w:r>
            <w:proofErr w:type="spellStart"/>
            <w:r w:rsidR="00074F62" w:rsidRPr="00074F62">
              <w:rPr>
                <w:sz w:val="26"/>
                <w:szCs w:val="26"/>
              </w:rPr>
              <w:t>Межпоселенческое</w:t>
            </w:r>
            <w:proofErr w:type="spellEnd"/>
            <w:r w:rsidR="00074F62" w:rsidRPr="00074F62">
              <w:rPr>
                <w:sz w:val="26"/>
                <w:szCs w:val="26"/>
              </w:rPr>
              <w:t xml:space="preserve"> библиотечное объединение» Нижнеингашского района.</w:t>
            </w:r>
          </w:p>
          <w:p w:rsidR="00074F62" w:rsidRPr="00074F62" w:rsidRDefault="00BA15EB" w:rsidP="00BA15EB">
            <w:pPr>
              <w:tabs>
                <w:tab w:val="left" w:pos="4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074F62" w:rsidRPr="00074F62">
              <w:rPr>
                <w:sz w:val="26"/>
                <w:szCs w:val="26"/>
              </w:rPr>
              <w:t>МБУК «</w:t>
            </w:r>
            <w:proofErr w:type="spellStart"/>
            <w:r w:rsidR="00074F62" w:rsidRPr="00074F62">
              <w:rPr>
                <w:sz w:val="26"/>
                <w:szCs w:val="26"/>
              </w:rPr>
              <w:t>Межпоселенческое</w:t>
            </w:r>
            <w:proofErr w:type="spellEnd"/>
            <w:r w:rsidR="00074F62" w:rsidRPr="00074F62">
              <w:rPr>
                <w:sz w:val="26"/>
                <w:szCs w:val="26"/>
              </w:rPr>
              <w:t xml:space="preserve"> клубное объединение Нижнеингашского района».</w:t>
            </w:r>
          </w:p>
          <w:p w:rsidR="00074F62" w:rsidRPr="00074F62" w:rsidRDefault="00074F62" w:rsidP="00074F62">
            <w:pPr>
              <w:jc w:val="both"/>
              <w:rPr>
                <w:sz w:val="26"/>
                <w:szCs w:val="26"/>
              </w:rPr>
            </w:pPr>
            <w:r w:rsidRPr="00074F62">
              <w:rPr>
                <w:sz w:val="26"/>
                <w:szCs w:val="26"/>
              </w:rPr>
              <w:t>7. ОМВД России по Нижнеингашскому району.</w:t>
            </w:r>
          </w:p>
          <w:p w:rsidR="00074F62" w:rsidRPr="00074F62" w:rsidRDefault="00BA15EB" w:rsidP="00074F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074F62" w:rsidRPr="00074F62">
              <w:rPr>
                <w:sz w:val="26"/>
                <w:szCs w:val="26"/>
              </w:rPr>
              <w:t>Нижнеингашский МФ ФКУ УИИ ГУФСИН России по Красноярскому краю.</w:t>
            </w:r>
          </w:p>
          <w:p w:rsidR="007F01CA" w:rsidRDefault="00074F62" w:rsidP="00074F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4F62">
              <w:rPr>
                <w:sz w:val="26"/>
                <w:szCs w:val="26"/>
              </w:rPr>
              <w:t>9. КГКУ «ЦЗН Нижнеингашского района».</w:t>
            </w:r>
          </w:p>
        </w:tc>
      </w:tr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E7F2A" w:rsidP="0027563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А</w:t>
            </w:r>
            <w:r w:rsidR="007F01CA">
              <w:rPr>
                <w:sz w:val="26"/>
                <w:szCs w:val="26"/>
              </w:rPr>
              <w:t>дминистрации Нижнеингашск</w:t>
            </w:r>
            <w:r w:rsidR="001D389C">
              <w:rPr>
                <w:sz w:val="26"/>
                <w:szCs w:val="26"/>
              </w:rPr>
              <w:t>ого района</w:t>
            </w:r>
          </w:p>
        </w:tc>
      </w:tr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4900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7F01CA">
              <w:rPr>
                <w:sz w:val="26"/>
                <w:szCs w:val="26"/>
              </w:rPr>
              <w:t xml:space="preserve"> подпрограммы </w:t>
            </w:r>
          </w:p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A" w:rsidRPr="009D18BC" w:rsidRDefault="0049008A" w:rsidP="0049008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С</w:t>
            </w:r>
            <w:r w:rsidRPr="009D18BC">
              <w:rPr>
                <w:sz w:val="28"/>
                <w:szCs w:val="28"/>
              </w:rPr>
              <w:t>овершенствование форм и методов профилактики безнадзорности и пр</w:t>
            </w:r>
            <w:r w:rsidR="00CA262B">
              <w:rPr>
                <w:sz w:val="28"/>
                <w:szCs w:val="28"/>
              </w:rPr>
              <w:t>авонарушений несовершеннолетних.</w:t>
            </w:r>
          </w:p>
          <w:p w:rsidR="007F01CA" w:rsidRPr="0049008A" w:rsidRDefault="00490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9D18BC">
              <w:rPr>
                <w:sz w:val="28"/>
                <w:szCs w:val="28"/>
              </w:rPr>
              <w:t xml:space="preserve">роведение организационных мероприятий, направленных на обеспечение условий для </w:t>
            </w:r>
            <w:r w:rsidRPr="009D18BC">
              <w:rPr>
                <w:sz w:val="28"/>
                <w:szCs w:val="28"/>
              </w:rPr>
              <w:lastRenderedPageBreak/>
              <w:t>раннего выявления семейного и детского неблагополучия и индивидуальной реабилитационной и профилактической работы.</w:t>
            </w:r>
          </w:p>
        </w:tc>
      </w:tr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Задачи подпрограммы 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B" w:rsidRPr="009D18BC" w:rsidRDefault="00CA262B" w:rsidP="00CA262B">
            <w:pPr>
              <w:jc w:val="both"/>
              <w:rPr>
                <w:sz w:val="28"/>
                <w:szCs w:val="28"/>
              </w:rPr>
            </w:pPr>
            <w:r w:rsidRPr="009D18BC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Внедрение комплекса мероприятий по профилактике правонарушений, безнадзорности и беспризорности, направленных на правовое просвещение несовершеннолетних.</w:t>
            </w:r>
          </w:p>
          <w:p w:rsidR="007F01CA" w:rsidRPr="00CA262B" w:rsidRDefault="00CA262B">
            <w:pPr>
              <w:jc w:val="both"/>
              <w:rPr>
                <w:sz w:val="28"/>
                <w:szCs w:val="28"/>
              </w:rPr>
            </w:pPr>
            <w:r w:rsidRPr="009D18B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Социально-педагогическая, психологическая реабилитация несовершеннолетних и семей «группы риска»</w:t>
            </w:r>
            <w:r w:rsidRPr="009D18BC">
              <w:rPr>
                <w:sz w:val="28"/>
                <w:szCs w:val="28"/>
              </w:rPr>
              <w:t>.</w:t>
            </w:r>
          </w:p>
        </w:tc>
      </w:tr>
      <w:tr w:rsidR="007F01CA" w:rsidTr="00CA262B">
        <w:trPr>
          <w:trHeight w:val="282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9" w:rsidRPr="00A94019" w:rsidRDefault="00A94019" w:rsidP="00A94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A94019">
              <w:rPr>
                <w:sz w:val="26"/>
                <w:szCs w:val="26"/>
              </w:rPr>
              <w:t>количество несовершеннолетних, употребляющих алкогольную и спиртосодержащую продукцию, табачные изделия и ины</w:t>
            </w:r>
            <w:r w:rsidR="00074F62">
              <w:rPr>
                <w:sz w:val="26"/>
                <w:szCs w:val="26"/>
              </w:rPr>
              <w:t xml:space="preserve">е </w:t>
            </w:r>
            <w:proofErr w:type="spellStart"/>
            <w:r w:rsidR="00074F62">
              <w:rPr>
                <w:sz w:val="26"/>
                <w:szCs w:val="26"/>
              </w:rPr>
              <w:t>психоактивные</w:t>
            </w:r>
            <w:proofErr w:type="spellEnd"/>
            <w:r w:rsidR="00074F62">
              <w:rPr>
                <w:sz w:val="26"/>
                <w:szCs w:val="26"/>
              </w:rPr>
              <w:t xml:space="preserve"> вещества: к 2022</w:t>
            </w:r>
            <w:r w:rsidRPr="00A94019">
              <w:rPr>
                <w:sz w:val="26"/>
                <w:szCs w:val="26"/>
              </w:rPr>
              <w:t xml:space="preserve"> г. – 10 человек;</w:t>
            </w:r>
          </w:p>
          <w:p w:rsidR="00B84AB5" w:rsidRDefault="00A94019" w:rsidP="00A94019">
            <w:pPr>
              <w:jc w:val="both"/>
              <w:rPr>
                <w:sz w:val="26"/>
                <w:szCs w:val="26"/>
              </w:rPr>
            </w:pPr>
            <w:r w:rsidRPr="00A94019">
              <w:rPr>
                <w:sz w:val="26"/>
                <w:szCs w:val="26"/>
              </w:rPr>
              <w:t>2.</w:t>
            </w:r>
            <w:r w:rsidRPr="00A94019">
              <w:rPr>
                <w:sz w:val="26"/>
                <w:szCs w:val="26"/>
              </w:rPr>
              <w:tab/>
            </w:r>
            <w:r w:rsidR="00B84AB5" w:rsidRPr="00A94019">
              <w:rPr>
                <w:sz w:val="26"/>
                <w:szCs w:val="26"/>
              </w:rPr>
              <w:t xml:space="preserve">количество несовершеннолетних, </w:t>
            </w:r>
            <w:r w:rsidR="00B84AB5">
              <w:rPr>
                <w:sz w:val="26"/>
                <w:szCs w:val="26"/>
              </w:rPr>
              <w:t>совершивших преступления, к 2022</w:t>
            </w:r>
            <w:r w:rsidR="009C3D02">
              <w:rPr>
                <w:sz w:val="26"/>
                <w:szCs w:val="26"/>
              </w:rPr>
              <w:t xml:space="preserve"> году – 5</w:t>
            </w:r>
            <w:r w:rsidR="00B84AB5" w:rsidRPr="00A94019">
              <w:rPr>
                <w:sz w:val="26"/>
                <w:szCs w:val="26"/>
              </w:rPr>
              <w:t xml:space="preserve"> человек;</w:t>
            </w:r>
          </w:p>
          <w:p w:rsidR="00A94019" w:rsidRPr="00A94019" w:rsidRDefault="00A94019" w:rsidP="00A94019">
            <w:pPr>
              <w:jc w:val="both"/>
              <w:rPr>
                <w:sz w:val="26"/>
                <w:szCs w:val="26"/>
              </w:rPr>
            </w:pPr>
            <w:r w:rsidRPr="00A94019">
              <w:rPr>
                <w:sz w:val="26"/>
                <w:szCs w:val="26"/>
              </w:rPr>
              <w:t>3.</w:t>
            </w:r>
            <w:r w:rsidR="00B84AB5" w:rsidRPr="00A94019">
              <w:rPr>
                <w:sz w:val="26"/>
                <w:szCs w:val="26"/>
              </w:rPr>
              <w:t xml:space="preserve"> </w:t>
            </w:r>
            <w:r w:rsidR="00626C24">
              <w:rPr>
                <w:sz w:val="26"/>
                <w:szCs w:val="26"/>
              </w:rPr>
              <w:t>количество</w:t>
            </w:r>
            <w:r w:rsidR="00B84AB5" w:rsidRPr="00A94019">
              <w:rPr>
                <w:sz w:val="26"/>
                <w:szCs w:val="26"/>
              </w:rPr>
              <w:t xml:space="preserve"> преступлений, совершенных в отно</w:t>
            </w:r>
            <w:r w:rsidR="00B84AB5">
              <w:rPr>
                <w:sz w:val="26"/>
                <w:szCs w:val="26"/>
              </w:rPr>
              <w:t>шении нес</w:t>
            </w:r>
            <w:r w:rsidR="009C3D02">
              <w:rPr>
                <w:sz w:val="26"/>
                <w:szCs w:val="26"/>
              </w:rPr>
              <w:t>овершеннолетних, к 2022 году – 6</w:t>
            </w:r>
            <w:r w:rsidR="00B84AB5">
              <w:rPr>
                <w:sz w:val="26"/>
                <w:szCs w:val="26"/>
              </w:rPr>
              <w:t xml:space="preserve"> </w:t>
            </w:r>
            <w:r w:rsidR="00626C24">
              <w:rPr>
                <w:sz w:val="26"/>
                <w:szCs w:val="26"/>
              </w:rPr>
              <w:t>преступлений</w:t>
            </w:r>
            <w:r w:rsidR="00B84AB5">
              <w:rPr>
                <w:sz w:val="26"/>
                <w:szCs w:val="26"/>
              </w:rPr>
              <w:t>;</w:t>
            </w:r>
            <w:r w:rsidRPr="00A94019">
              <w:rPr>
                <w:sz w:val="26"/>
                <w:szCs w:val="26"/>
              </w:rPr>
              <w:tab/>
            </w:r>
          </w:p>
          <w:p w:rsidR="00A94019" w:rsidRPr="00A94019" w:rsidRDefault="00A94019" w:rsidP="00A94019">
            <w:pPr>
              <w:jc w:val="both"/>
              <w:rPr>
                <w:sz w:val="26"/>
                <w:szCs w:val="26"/>
              </w:rPr>
            </w:pPr>
            <w:r w:rsidRPr="00A94019">
              <w:rPr>
                <w:sz w:val="26"/>
                <w:szCs w:val="26"/>
              </w:rPr>
              <w:t>4.</w:t>
            </w:r>
            <w:r w:rsidRPr="00A94019">
              <w:rPr>
                <w:sz w:val="26"/>
                <w:szCs w:val="26"/>
              </w:rPr>
              <w:tab/>
            </w:r>
            <w:r w:rsidR="00626C24">
              <w:rPr>
                <w:sz w:val="26"/>
                <w:szCs w:val="26"/>
              </w:rPr>
              <w:t>количество случаев</w:t>
            </w:r>
            <w:r w:rsidRPr="00A94019">
              <w:rPr>
                <w:sz w:val="26"/>
                <w:szCs w:val="26"/>
              </w:rPr>
              <w:t xml:space="preserve"> гибели несовершеннолетних от внешних причин;</w:t>
            </w:r>
          </w:p>
          <w:p w:rsidR="00626C24" w:rsidRDefault="00A94019" w:rsidP="00A940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019">
              <w:rPr>
                <w:sz w:val="26"/>
                <w:szCs w:val="26"/>
              </w:rPr>
              <w:t>5.</w:t>
            </w:r>
            <w:r w:rsidRPr="00A94019">
              <w:rPr>
                <w:sz w:val="26"/>
                <w:szCs w:val="26"/>
              </w:rPr>
              <w:tab/>
            </w:r>
            <w:r w:rsidR="00626C24">
              <w:rPr>
                <w:sz w:val="26"/>
                <w:szCs w:val="26"/>
              </w:rPr>
              <w:t>доля количества, несовершеннолетних от 7 до 17 лет, находящихся в социально опасном положении, охваченных в летний период организованными формами   отдыха и занятости, от общего количества несовершеннолетних, состоящих на учете.</w:t>
            </w:r>
          </w:p>
          <w:p w:rsidR="007F01CA" w:rsidRDefault="007F01CA" w:rsidP="00A94019">
            <w:pP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значения показателей результативности подпрограммы</w:t>
            </w:r>
            <w:r>
              <w:rPr>
                <w:rFonts w:cs="Arial"/>
                <w:sz w:val="26"/>
                <w:szCs w:val="26"/>
              </w:rPr>
              <w:t xml:space="preserve"> представлены в  приложении №1 к подпрограмме.</w:t>
            </w:r>
          </w:p>
        </w:tc>
      </w:tr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074F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2022</w:t>
            </w:r>
            <w:r w:rsidR="007F01CA">
              <w:rPr>
                <w:sz w:val="26"/>
                <w:szCs w:val="26"/>
              </w:rPr>
              <w:t xml:space="preserve"> годы </w:t>
            </w:r>
          </w:p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F01CA" w:rsidTr="007F01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CA" w:rsidRDefault="007F01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Из сре</w:t>
            </w:r>
            <w:r w:rsidR="00A62D38">
              <w:rPr>
                <w:sz w:val="26"/>
                <w:szCs w:val="26"/>
              </w:rPr>
              <w:t>дств местного бюджета -  2 10,0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:rsidR="007F01CA" w:rsidRDefault="00A62D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-  70,0</w:t>
            </w:r>
            <w:r w:rsidR="007F01CA">
              <w:rPr>
                <w:sz w:val="26"/>
                <w:szCs w:val="26"/>
              </w:rPr>
              <w:t xml:space="preserve"> тыс. рублей</w:t>
            </w:r>
          </w:p>
          <w:p w:rsidR="007F01CA" w:rsidRDefault="00AC42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</w:t>
            </w:r>
            <w:r w:rsidR="00A62D38">
              <w:rPr>
                <w:sz w:val="26"/>
                <w:szCs w:val="26"/>
              </w:rPr>
              <w:t xml:space="preserve"> году -  70,0</w:t>
            </w:r>
            <w:r w:rsidR="007F01CA">
              <w:rPr>
                <w:sz w:val="26"/>
                <w:szCs w:val="26"/>
              </w:rPr>
              <w:t xml:space="preserve"> тыс. рублей</w:t>
            </w:r>
          </w:p>
          <w:p w:rsidR="00A94019" w:rsidRDefault="00AC42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</w:t>
            </w:r>
            <w:r w:rsidR="00A62D38">
              <w:rPr>
                <w:sz w:val="26"/>
                <w:szCs w:val="26"/>
              </w:rPr>
              <w:t xml:space="preserve"> году -  70,0</w:t>
            </w:r>
            <w:r w:rsidR="007F01CA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7F01CA" w:rsidRDefault="007F01CA" w:rsidP="00CA262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F01CA" w:rsidRDefault="007F01CA" w:rsidP="007F01CA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Мероприятия Подпрограммы.</w:t>
      </w:r>
    </w:p>
    <w:p w:rsidR="007F01CA" w:rsidRDefault="007F01CA" w:rsidP="007F01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</w:t>
      </w:r>
      <w:r w:rsidR="009C1400">
        <w:rPr>
          <w:sz w:val="26"/>
          <w:szCs w:val="26"/>
        </w:rPr>
        <w:t>граммы, позволяющий достичь цели</w:t>
      </w:r>
      <w:r>
        <w:rPr>
          <w:sz w:val="26"/>
          <w:szCs w:val="26"/>
        </w:rPr>
        <w:t>, приведен в приложении № 2 к настоящей подпрограмме.</w:t>
      </w:r>
    </w:p>
    <w:p w:rsidR="007F01CA" w:rsidRDefault="007F01CA" w:rsidP="007F01CA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F01CA" w:rsidRDefault="007F01CA" w:rsidP="007F01CA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Механизм реализации подпрограммы.</w:t>
      </w:r>
    </w:p>
    <w:p w:rsidR="007F01CA" w:rsidRDefault="007F01CA" w:rsidP="007F01CA">
      <w:pPr>
        <w:framePr w:hSpace="180" w:wrap="around" w:vAnchor="page" w:hAnchor="margin" w:y="676"/>
        <w:jc w:val="both"/>
        <w:rPr>
          <w:color w:val="FFFFFF"/>
          <w:sz w:val="26"/>
          <w:szCs w:val="26"/>
        </w:rPr>
      </w:pPr>
    </w:p>
    <w:p w:rsidR="00986BE7" w:rsidRDefault="007F01CA" w:rsidP="00986BE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86BE7">
        <w:rPr>
          <w:sz w:val="26"/>
          <w:szCs w:val="26"/>
        </w:rPr>
        <w:t>Мероприятие 1.1. Проведение Форума субъектов системы профилактики «МЫ ВМЕСТЕ».</w:t>
      </w:r>
    </w:p>
    <w:p w:rsidR="00986BE7" w:rsidRDefault="00986BE7" w:rsidP="00986BE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мероприятия 1.1. осуществляется путем проведения ежегодного районного </w:t>
      </w:r>
      <w:proofErr w:type="gramStart"/>
      <w:r>
        <w:rPr>
          <w:sz w:val="26"/>
          <w:szCs w:val="26"/>
        </w:rPr>
        <w:t>форума субъектов системы профилактики безнадзорности</w:t>
      </w:r>
      <w:proofErr w:type="gramEnd"/>
      <w:r>
        <w:rPr>
          <w:sz w:val="26"/>
          <w:szCs w:val="26"/>
        </w:rPr>
        <w:t xml:space="preserve"> и правонарушений несовершеннолетних, что позволит подвести итоги работы за год, определить дальнейшие направления в работе системы профилактики безнадзорности и правонарушений несовершеннолетних в районе (ответственный МБУ ММЦ «Галактика»).</w:t>
      </w:r>
    </w:p>
    <w:p w:rsidR="007F01CA" w:rsidRDefault="005019EA" w:rsidP="00986BE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1.2</w:t>
      </w:r>
      <w:r w:rsidR="007F01CA">
        <w:rPr>
          <w:sz w:val="26"/>
          <w:szCs w:val="26"/>
        </w:rPr>
        <w:t xml:space="preserve">. Организация и проведение межведомственной акции по профилактике употребления несовершеннолетними </w:t>
      </w:r>
      <w:proofErr w:type="spellStart"/>
      <w:r w:rsidR="007F01CA">
        <w:rPr>
          <w:sz w:val="26"/>
          <w:szCs w:val="26"/>
        </w:rPr>
        <w:t>психоактивных</w:t>
      </w:r>
      <w:proofErr w:type="spellEnd"/>
      <w:r w:rsidR="007F01CA">
        <w:rPr>
          <w:sz w:val="26"/>
          <w:szCs w:val="26"/>
        </w:rPr>
        <w:t xml:space="preserve"> веществ.</w:t>
      </w:r>
    </w:p>
    <w:p w:rsidR="007F01CA" w:rsidRDefault="007F01CA" w:rsidP="007F01CA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Реализация мероприятия </w:t>
      </w:r>
      <w:r w:rsidR="005019EA">
        <w:rPr>
          <w:sz w:val="26"/>
          <w:szCs w:val="26"/>
        </w:rPr>
        <w:t>1.2</w:t>
      </w:r>
      <w:r>
        <w:rPr>
          <w:sz w:val="26"/>
          <w:szCs w:val="26"/>
        </w:rPr>
        <w:t xml:space="preserve"> осуществляется путем распространения печатной агитационной продукции, проведения профилактических и разъяснительных бесед специалистами субъектов системы профилактики безнадзорности и правонарушений несовершеннолетних среди подростков и законных представителей </w:t>
      </w:r>
      <w:r w:rsidRPr="005019EA">
        <w:rPr>
          <w:sz w:val="26"/>
          <w:szCs w:val="26"/>
        </w:rPr>
        <w:t>(ответственны</w:t>
      </w:r>
      <w:r w:rsidR="005019EA">
        <w:rPr>
          <w:sz w:val="26"/>
          <w:szCs w:val="26"/>
        </w:rPr>
        <w:t>е</w:t>
      </w:r>
      <w:r w:rsidR="009C1400" w:rsidRPr="005019EA">
        <w:rPr>
          <w:sz w:val="26"/>
          <w:szCs w:val="26"/>
        </w:rPr>
        <w:t xml:space="preserve"> </w:t>
      </w:r>
      <w:r w:rsidR="005019EA" w:rsidRPr="005019EA">
        <w:rPr>
          <w:sz w:val="26"/>
          <w:szCs w:val="26"/>
        </w:rPr>
        <w:t>МБУ ММЦ «Галактика», Отдел по делам культуры, молодежи и спорта администрации Нижнеингашского района.</w:t>
      </w:r>
      <w:proofErr w:type="gramEnd"/>
      <w:r w:rsidR="005019EA" w:rsidRPr="005019EA">
        <w:rPr>
          <w:sz w:val="26"/>
          <w:szCs w:val="26"/>
        </w:rPr>
        <w:t xml:space="preserve"> МБУК «</w:t>
      </w:r>
      <w:proofErr w:type="spellStart"/>
      <w:r w:rsidR="005019EA" w:rsidRPr="005019EA">
        <w:rPr>
          <w:sz w:val="26"/>
          <w:szCs w:val="26"/>
        </w:rPr>
        <w:t>Межпоселенческое</w:t>
      </w:r>
      <w:proofErr w:type="spellEnd"/>
      <w:r w:rsidR="005019EA" w:rsidRPr="005019EA">
        <w:rPr>
          <w:sz w:val="26"/>
          <w:szCs w:val="26"/>
        </w:rPr>
        <w:t xml:space="preserve"> библиотечное объединение» Нижнеингашского района. </w:t>
      </w:r>
      <w:proofErr w:type="gramStart"/>
      <w:r w:rsidR="005019EA" w:rsidRPr="005019EA">
        <w:rPr>
          <w:sz w:val="26"/>
          <w:szCs w:val="26"/>
        </w:rPr>
        <w:t>МБУК «</w:t>
      </w:r>
      <w:proofErr w:type="spellStart"/>
      <w:r w:rsidR="005019EA" w:rsidRPr="005019EA">
        <w:rPr>
          <w:sz w:val="26"/>
          <w:szCs w:val="26"/>
        </w:rPr>
        <w:t>Межпоселенческое</w:t>
      </w:r>
      <w:proofErr w:type="spellEnd"/>
      <w:r w:rsidR="005019EA" w:rsidRPr="005019EA">
        <w:rPr>
          <w:sz w:val="26"/>
          <w:szCs w:val="26"/>
        </w:rPr>
        <w:t xml:space="preserve"> клубное объединение Нижнеингашского района»</w:t>
      </w:r>
      <w:r w:rsidR="005019EA">
        <w:rPr>
          <w:sz w:val="26"/>
          <w:szCs w:val="26"/>
        </w:rPr>
        <w:t>)</w:t>
      </w:r>
      <w:r>
        <w:rPr>
          <w:sz w:val="26"/>
          <w:szCs w:val="26"/>
        </w:rPr>
        <w:t>.</w:t>
      </w:r>
      <w:proofErr w:type="gramEnd"/>
    </w:p>
    <w:p w:rsidR="007F01CA" w:rsidRDefault="005019EA" w:rsidP="007F01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</w:t>
      </w:r>
      <w:r w:rsidR="007F01CA">
        <w:rPr>
          <w:sz w:val="26"/>
          <w:szCs w:val="26"/>
        </w:rPr>
        <w:t>.3</w:t>
      </w:r>
      <w:r w:rsidR="00D646C9">
        <w:rPr>
          <w:sz w:val="26"/>
          <w:szCs w:val="26"/>
        </w:rPr>
        <w:t>. Акция, посвящённая Всемирному</w:t>
      </w:r>
      <w:r w:rsidR="007F01CA">
        <w:rPr>
          <w:sz w:val="26"/>
          <w:szCs w:val="26"/>
        </w:rPr>
        <w:t xml:space="preserve"> дню отказа от курения.</w:t>
      </w:r>
    </w:p>
    <w:p w:rsidR="007F01CA" w:rsidRDefault="007F01CA" w:rsidP="007F01CA">
      <w:pPr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Реализация мероприятия 2.3. осуществляется путем проведения профилактических и разъяснительных бесед специалистами субъектов системы профилактики безнадзорности и правонарушений несовершеннолетних среди подростков и законных представителей (</w:t>
      </w:r>
      <w:r w:rsidR="005019EA" w:rsidRPr="005019EA">
        <w:rPr>
          <w:sz w:val="26"/>
          <w:szCs w:val="26"/>
        </w:rPr>
        <w:t>ответственны</w:t>
      </w:r>
      <w:r w:rsidR="005019EA">
        <w:rPr>
          <w:sz w:val="26"/>
          <w:szCs w:val="26"/>
        </w:rPr>
        <w:t>е</w:t>
      </w:r>
      <w:r w:rsidR="005019EA" w:rsidRPr="005019EA">
        <w:rPr>
          <w:sz w:val="26"/>
          <w:szCs w:val="26"/>
        </w:rPr>
        <w:t xml:space="preserve"> МБУ ММЦ «Галактика», Отдел по делам культуры, молодежи и спорта администрации Нижнеингашского района.</w:t>
      </w:r>
      <w:proofErr w:type="gramEnd"/>
      <w:r w:rsidR="005019EA" w:rsidRPr="005019EA">
        <w:rPr>
          <w:sz w:val="26"/>
          <w:szCs w:val="26"/>
        </w:rPr>
        <w:t xml:space="preserve"> МБУК «</w:t>
      </w:r>
      <w:proofErr w:type="spellStart"/>
      <w:r w:rsidR="005019EA" w:rsidRPr="005019EA">
        <w:rPr>
          <w:sz w:val="26"/>
          <w:szCs w:val="26"/>
        </w:rPr>
        <w:t>Межпоселенческое</w:t>
      </w:r>
      <w:proofErr w:type="spellEnd"/>
      <w:r w:rsidR="005019EA" w:rsidRPr="005019EA">
        <w:rPr>
          <w:sz w:val="26"/>
          <w:szCs w:val="26"/>
        </w:rPr>
        <w:t xml:space="preserve"> библиотечное объединение» Нижнеингашского района. </w:t>
      </w:r>
      <w:proofErr w:type="gramStart"/>
      <w:r w:rsidR="005019EA" w:rsidRPr="005019EA">
        <w:rPr>
          <w:sz w:val="26"/>
          <w:szCs w:val="26"/>
        </w:rPr>
        <w:t>МБУК «</w:t>
      </w:r>
      <w:proofErr w:type="spellStart"/>
      <w:r w:rsidR="005019EA" w:rsidRPr="005019EA">
        <w:rPr>
          <w:sz w:val="26"/>
          <w:szCs w:val="26"/>
        </w:rPr>
        <w:t>Межпоселенческое</w:t>
      </w:r>
      <w:proofErr w:type="spellEnd"/>
      <w:r w:rsidR="005019EA" w:rsidRPr="005019EA">
        <w:rPr>
          <w:sz w:val="26"/>
          <w:szCs w:val="26"/>
        </w:rPr>
        <w:t xml:space="preserve"> клубное объединение Нижнеингашского района»</w:t>
      </w:r>
      <w:r w:rsidR="005019EA">
        <w:rPr>
          <w:sz w:val="26"/>
          <w:szCs w:val="26"/>
        </w:rPr>
        <w:t>).</w:t>
      </w:r>
      <w:proofErr w:type="gramEnd"/>
    </w:p>
    <w:p w:rsidR="007F01CA" w:rsidRDefault="005019EA" w:rsidP="007F01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</w:t>
      </w:r>
      <w:r w:rsidR="007F01CA">
        <w:rPr>
          <w:sz w:val="26"/>
          <w:szCs w:val="26"/>
        </w:rPr>
        <w:t xml:space="preserve">.4. Акция, посвящённая Международному дню борьбы с наркоманией. </w:t>
      </w:r>
    </w:p>
    <w:p w:rsidR="005019EA" w:rsidRDefault="003B2FDD" w:rsidP="007F01CA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мероприятия 1</w:t>
      </w:r>
      <w:r w:rsidR="00986BE7">
        <w:rPr>
          <w:sz w:val="26"/>
          <w:szCs w:val="26"/>
        </w:rPr>
        <w:t>.4</w:t>
      </w:r>
      <w:r w:rsidR="007F01CA">
        <w:rPr>
          <w:sz w:val="26"/>
          <w:szCs w:val="26"/>
        </w:rPr>
        <w:t xml:space="preserve">. осуществляется путем проведения встреч и «круглых столов» специалистами субъектов системы профилактики безнадзорности и правонарушений несовершеннолетних с подростками и законными представителями </w:t>
      </w:r>
      <w:r w:rsidR="005019EA">
        <w:rPr>
          <w:sz w:val="26"/>
          <w:szCs w:val="26"/>
        </w:rPr>
        <w:t>(</w:t>
      </w:r>
      <w:r w:rsidR="005019EA" w:rsidRPr="005019EA">
        <w:rPr>
          <w:sz w:val="26"/>
          <w:szCs w:val="26"/>
        </w:rPr>
        <w:t>ответственны</w:t>
      </w:r>
      <w:r w:rsidR="005019EA">
        <w:rPr>
          <w:sz w:val="26"/>
          <w:szCs w:val="26"/>
        </w:rPr>
        <w:t>е</w:t>
      </w:r>
      <w:r w:rsidR="005019EA" w:rsidRPr="005019EA">
        <w:rPr>
          <w:sz w:val="26"/>
          <w:szCs w:val="26"/>
        </w:rPr>
        <w:t xml:space="preserve"> МБУ ММЦ «Галактика», Отдел по делам культуры, молодежи и спорта администрации Нижнеингашского района.</w:t>
      </w:r>
      <w:proofErr w:type="gramEnd"/>
      <w:r w:rsidR="005019EA" w:rsidRPr="005019EA">
        <w:rPr>
          <w:sz w:val="26"/>
          <w:szCs w:val="26"/>
        </w:rPr>
        <w:t xml:space="preserve"> МБУК «</w:t>
      </w:r>
      <w:proofErr w:type="spellStart"/>
      <w:r w:rsidR="005019EA" w:rsidRPr="005019EA">
        <w:rPr>
          <w:sz w:val="26"/>
          <w:szCs w:val="26"/>
        </w:rPr>
        <w:t>Межпоселенческое</w:t>
      </w:r>
      <w:proofErr w:type="spellEnd"/>
      <w:r w:rsidR="005019EA" w:rsidRPr="005019EA">
        <w:rPr>
          <w:sz w:val="26"/>
          <w:szCs w:val="26"/>
        </w:rPr>
        <w:t xml:space="preserve"> библиотечное объединение» Нижнеингашского района. </w:t>
      </w:r>
      <w:proofErr w:type="gramStart"/>
      <w:r w:rsidR="005019EA" w:rsidRPr="005019EA">
        <w:rPr>
          <w:sz w:val="26"/>
          <w:szCs w:val="26"/>
        </w:rPr>
        <w:t>МБУК «</w:t>
      </w:r>
      <w:proofErr w:type="spellStart"/>
      <w:r w:rsidR="005019EA" w:rsidRPr="005019EA">
        <w:rPr>
          <w:sz w:val="26"/>
          <w:szCs w:val="26"/>
        </w:rPr>
        <w:t>Межпоселенческое</w:t>
      </w:r>
      <w:proofErr w:type="spellEnd"/>
      <w:r w:rsidR="005019EA" w:rsidRPr="005019EA">
        <w:rPr>
          <w:sz w:val="26"/>
          <w:szCs w:val="26"/>
        </w:rPr>
        <w:t xml:space="preserve"> клубное объединение Нижнеингашского района»</w:t>
      </w:r>
      <w:r w:rsidR="005019EA">
        <w:rPr>
          <w:sz w:val="26"/>
          <w:szCs w:val="26"/>
        </w:rPr>
        <w:t>).</w:t>
      </w:r>
      <w:proofErr w:type="gramEnd"/>
    </w:p>
    <w:p w:rsidR="003B2FDD" w:rsidRDefault="003B2FDD" w:rsidP="003B2FDD">
      <w:pPr>
        <w:ind w:firstLine="540"/>
        <w:jc w:val="both"/>
        <w:rPr>
          <w:sz w:val="26"/>
          <w:szCs w:val="26"/>
        </w:rPr>
      </w:pPr>
      <w:r w:rsidRPr="003B2FDD">
        <w:rPr>
          <w:sz w:val="26"/>
          <w:szCs w:val="26"/>
        </w:rPr>
        <w:t>Мероприятие 1.5. Закрепление общественных наставников за несовершеннолетними, стоящими на различных видах учетов</w:t>
      </w:r>
      <w:r w:rsidR="00966563">
        <w:rPr>
          <w:sz w:val="26"/>
          <w:szCs w:val="26"/>
        </w:rPr>
        <w:t>.</w:t>
      </w:r>
      <w:r w:rsidRPr="003B2FDD">
        <w:rPr>
          <w:sz w:val="26"/>
          <w:szCs w:val="26"/>
        </w:rPr>
        <w:t xml:space="preserve"> </w:t>
      </w:r>
    </w:p>
    <w:p w:rsidR="003B2FDD" w:rsidRPr="003B2FDD" w:rsidRDefault="003B2FDD" w:rsidP="003B2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мероприятия 1.5 осуществляется путем назначения несовершеннолетним, признанным находящимися в социально опасном положении, наставников из числа поселковых и сельских советов депутатов, различных общественных деятелей, способных оказать положительное влияние на несовершеннолетних, по согласованию с Главами поселений</w:t>
      </w:r>
      <w:r w:rsidR="00966563">
        <w:rPr>
          <w:sz w:val="26"/>
          <w:szCs w:val="26"/>
        </w:rPr>
        <w:t xml:space="preserve"> </w:t>
      </w:r>
      <w:r w:rsidR="00966563" w:rsidRPr="003B2FDD">
        <w:rPr>
          <w:sz w:val="26"/>
          <w:szCs w:val="26"/>
        </w:rPr>
        <w:t>(</w:t>
      </w:r>
      <w:r w:rsidR="00966563">
        <w:rPr>
          <w:sz w:val="26"/>
          <w:szCs w:val="26"/>
        </w:rPr>
        <w:t xml:space="preserve">ответственные </w:t>
      </w:r>
      <w:r w:rsidR="00966563" w:rsidRPr="003B2FDD">
        <w:rPr>
          <w:sz w:val="26"/>
          <w:szCs w:val="26"/>
        </w:rPr>
        <w:t>Управление образования, КГБУ СО КЦСОН, Главы поселений)</w:t>
      </w:r>
      <w:r w:rsidR="00966563">
        <w:rPr>
          <w:sz w:val="26"/>
          <w:szCs w:val="26"/>
        </w:rPr>
        <w:t>.</w:t>
      </w:r>
    </w:p>
    <w:p w:rsidR="003B2FDD" w:rsidRDefault="003B2FDD" w:rsidP="003B2FDD">
      <w:pPr>
        <w:ind w:firstLine="540"/>
        <w:jc w:val="both"/>
        <w:rPr>
          <w:sz w:val="26"/>
          <w:szCs w:val="26"/>
        </w:rPr>
      </w:pPr>
      <w:r w:rsidRPr="003B2FDD">
        <w:rPr>
          <w:sz w:val="26"/>
          <w:szCs w:val="26"/>
        </w:rPr>
        <w:t>Мероприятие 1.6</w:t>
      </w:r>
      <w:r>
        <w:rPr>
          <w:sz w:val="26"/>
          <w:szCs w:val="26"/>
        </w:rPr>
        <w:t xml:space="preserve">. </w:t>
      </w:r>
      <w:r w:rsidRPr="003B2FDD">
        <w:rPr>
          <w:sz w:val="26"/>
          <w:szCs w:val="26"/>
        </w:rPr>
        <w:t>Проведение встреч с работодателями по вопросам трудоустройства несовершеннолетних</w:t>
      </w:r>
      <w:r>
        <w:rPr>
          <w:sz w:val="26"/>
          <w:szCs w:val="26"/>
        </w:rPr>
        <w:t xml:space="preserve">. </w:t>
      </w:r>
    </w:p>
    <w:p w:rsidR="003B2FDD" w:rsidRDefault="003B2FDD" w:rsidP="003B2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мероприятия 1.6 осуществляется через проведение «ярмарок рабочих мест» и личных встреч с работодателями в целях трудоустройства нуждающихся несовершеннолетних</w:t>
      </w:r>
      <w:r w:rsidR="00966563">
        <w:rPr>
          <w:sz w:val="26"/>
          <w:szCs w:val="26"/>
        </w:rPr>
        <w:t xml:space="preserve"> </w:t>
      </w:r>
      <w:r w:rsidR="00966563" w:rsidRPr="003B2FDD">
        <w:rPr>
          <w:sz w:val="26"/>
          <w:szCs w:val="26"/>
        </w:rPr>
        <w:t>(</w:t>
      </w:r>
      <w:r w:rsidR="00966563">
        <w:rPr>
          <w:sz w:val="26"/>
          <w:szCs w:val="26"/>
        </w:rPr>
        <w:t xml:space="preserve">ответственные </w:t>
      </w:r>
      <w:r w:rsidR="00966563" w:rsidRPr="003B2FDD">
        <w:rPr>
          <w:sz w:val="26"/>
          <w:szCs w:val="26"/>
        </w:rPr>
        <w:t>Управление образования, КГКУ «ЦЗН Нижнеингашского района»)</w:t>
      </w:r>
      <w:r w:rsidR="00966563">
        <w:rPr>
          <w:sz w:val="26"/>
          <w:szCs w:val="26"/>
        </w:rPr>
        <w:t>.</w:t>
      </w:r>
    </w:p>
    <w:p w:rsidR="003B2FDD" w:rsidRDefault="003B2FDD" w:rsidP="003B2FDD">
      <w:pPr>
        <w:ind w:firstLine="540"/>
        <w:jc w:val="both"/>
        <w:rPr>
          <w:sz w:val="26"/>
          <w:szCs w:val="26"/>
        </w:rPr>
      </w:pPr>
      <w:r w:rsidRPr="003B2FDD">
        <w:rPr>
          <w:sz w:val="26"/>
          <w:szCs w:val="26"/>
        </w:rPr>
        <w:lastRenderedPageBreak/>
        <w:t>Мероприятие 1.7</w:t>
      </w:r>
      <w:r>
        <w:rPr>
          <w:sz w:val="26"/>
          <w:szCs w:val="26"/>
        </w:rPr>
        <w:t xml:space="preserve">. </w:t>
      </w:r>
      <w:r w:rsidRPr="003B2FDD">
        <w:rPr>
          <w:sz w:val="26"/>
          <w:szCs w:val="26"/>
        </w:rPr>
        <w:t>Реализация проекта «Добрая суббота»</w:t>
      </w:r>
      <w:r>
        <w:rPr>
          <w:sz w:val="26"/>
          <w:szCs w:val="26"/>
        </w:rPr>
        <w:t xml:space="preserve">. </w:t>
      </w:r>
    </w:p>
    <w:p w:rsidR="007A3FE2" w:rsidRDefault="003B2FDD" w:rsidP="003B2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мероприятия 1.7 осуществляется через </w:t>
      </w:r>
      <w:r w:rsidR="007A3FE2">
        <w:rPr>
          <w:sz w:val="26"/>
          <w:szCs w:val="26"/>
        </w:rPr>
        <w:t>проведение «субботников», организации дней помощи пожилым, малоподвижным людям, многодетным семьям в решении бытовых вопросов</w:t>
      </w:r>
      <w:r w:rsidR="00966563">
        <w:rPr>
          <w:sz w:val="26"/>
          <w:szCs w:val="26"/>
        </w:rPr>
        <w:t xml:space="preserve"> </w:t>
      </w:r>
      <w:r w:rsidR="00966563" w:rsidRPr="003B2FDD">
        <w:rPr>
          <w:sz w:val="26"/>
          <w:szCs w:val="26"/>
        </w:rPr>
        <w:t>(</w:t>
      </w:r>
      <w:r w:rsidR="00966563">
        <w:rPr>
          <w:sz w:val="26"/>
          <w:szCs w:val="26"/>
        </w:rPr>
        <w:t xml:space="preserve">ответственные </w:t>
      </w:r>
      <w:r w:rsidR="00966563" w:rsidRPr="003B2FDD">
        <w:rPr>
          <w:sz w:val="26"/>
          <w:szCs w:val="26"/>
        </w:rPr>
        <w:t>Управление образования)</w:t>
      </w:r>
      <w:r w:rsidR="007A3FE2">
        <w:rPr>
          <w:sz w:val="26"/>
          <w:szCs w:val="26"/>
        </w:rPr>
        <w:t xml:space="preserve">. </w:t>
      </w:r>
    </w:p>
    <w:p w:rsidR="007A3FE2" w:rsidRPr="007A3FE2" w:rsidRDefault="007A3FE2" w:rsidP="007A3FE2">
      <w:pPr>
        <w:ind w:firstLine="540"/>
        <w:jc w:val="both"/>
        <w:rPr>
          <w:sz w:val="26"/>
          <w:szCs w:val="26"/>
        </w:rPr>
      </w:pPr>
      <w:r w:rsidRPr="007A3FE2">
        <w:rPr>
          <w:sz w:val="26"/>
          <w:szCs w:val="26"/>
        </w:rPr>
        <w:t xml:space="preserve">Мероприятие </w:t>
      </w:r>
      <w:r>
        <w:rPr>
          <w:sz w:val="26"/>
          <w:szCs w:val="26"/>
        </w:rPr>
        <w:t>1.8</w:t>
      </w:r>
      <w:r w:rsidRPr="007A3FE2">
        <w:rPr>
          <w:sz w:val="26"/>
          <w:szCs w:val="26"/>
        </w:rPr>
        <w:t>. Приобретение символики для участников молодёжного добровольческого движения «Я – ДОБРОВОЛЕЦ».</w:t>
      </w:r>
    </w:p>
    <w:p w:rsidR="007A3FE2" w:rsidRDefault="007A3FE2" w:rsidP="007A3FE2">
      <w:pPr>
        <w:ind w:firstLine="540"/>
        <w:jc w:val="both"/>
        <w:rPr>
          <w:sz w:val="26"/>
          <w:szCs w:val="26"/>
        </w:rPr>
      </w:pPr>
      <w:r w:rsidRPr="007A3FE2">
        <w:rPr>
          <w:sz w:val="26"/>
          <w:szCs w:val="26"/>
        </w:rPr>
        <w:t xml:space="preserve">Реализация мероприятия </w:t>
      </w:r>
      <w:r>
        <w:rPr>
          <w:sz w:val="26"/>
          <w:szCs w:val="26"/>
        </w:rPr>
        <w:t>1.8</w:t>
      </w:r>
      <w:r w:rsidRPr="007A3FE2">
        <w:rPr>
          <w:sz w:val="26"/>
          <w:szCs w:val="26"/>
        </w:rPr>
        <w:t xml:space="preserve"> осуществляется путем приобретения </w:t>
      </w:r>
      <w:proofErr w:type="spellStart"/>
      <w:r w:rsidRPr="007A3FE2">
        <w:rPr>
          <w:sz w:val="26"/>
          <w:szCs w:val="26"/>
        </w:rPr>
        <w:t>имиджевой</w:t>
      </w:r>
      <w:proofErr w:type="spellEnd"/>
      <w:r w:rsidRPr="007A3FE2">
        <w:rPr>
          <w:sz w:val="26"/>
          <w:szCs w:val="26"/>
        </w:rPr>
        <w:t xml:space="preserve"> продукции для участников молодёжного добровольческого движения «Я – ДОБРОВОЛЕЦ» (отв</w:t>
      </w:r>
      <w:r>
        <w:rPr>
          <w:sz w:val="26"/>
          <w:szCs w:val="26"/>
        </w:rPr>
        <w:t>етственный МБУ ММЦ «Галактика»).</w:t>
      </w:r>
    </w:p>
    <w:p w:rsidR="007A3FE2" w:rsidRDefault="007A3FE2" w:rsidP="007A3FE2">
      <w:pPr>
        <w:ind w:firstLine="540"/>
        <w:jc w:val="both"/>
        <w:rPr>
          <w:sz w:val="26"/>
          <w:szCs w:val="26"/>
        </w:rPr>
      </w:pPr>
      <w:r w:rsidRPr="007A3FE2">
        <w:rPr>
          <w:sz w:val="26"/>
          <w:szCs w:val="26"/>
        </w:rPr>
        <w:t>Мероприятие 1.9</w:t>
      </w:r>
      <w:r>
        <w:rPr>
          <w:sz w:val="26"/>
          <w:szCs w:val="26"/>
        </w:rPr>
        <w:t xml:space="preserve"> </w:t>
      </w:r>
      <w:r w:rsidRPr="007A3FE2">
        <w:rPr>
          <w:sz w:val="26"/>
          <w:szCs w:val="26"/>
        </w:rPr>
        <w:t>Проведение ежегодного смотра лучших отрядов РДШ</w:t>
      </w:r>
      <w:r>
        <w:rPr>
          <w:sz w:val="26"/>
          <w:szCs w:val="26"/>
        </w:rPr>
        <w:t xml:space="preserve">. </w:t>
      </w:r>
    </w:p>
    <w:p w:rsidR="007A3FE2" w:rsidRDefault="007A3FE2" w:rsidP="007A3F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мероприятия 1.9 осуществляется через ежегодный сбор участников РДШ в целях популяризации движения, выявления лучших подготовленных отрядов, стимулирования несовершеннолетних на вступление в РДШ</w:t>
      </w:r>
      <w:r w:rsidR="00966563">
        <w:rPr>
          <w:sz w:val="26"/>
          <w:szCs w:val="26"/>
        </w:rPr>
        <w:t xml:space="preserve"> </w:t>
      </w:r>
      <w:r w:rsidR="00966563" w:rsidRPr="007A3FE2">
        <w:rPr>
          <w:sz w:val="26"/>
          <w:szCs w:val="26"/>
        </w:rPr>
        <w:t>(</w:t>
      </w:r>
      <w:r w:rsidR="00966563">
        <w:rPr>
          <w:sz w:val="26"/>
          <w:szCs w:val="26"/>
        </w:rPr>
        <w:t xml:space="preserve">ответственные </w:t>
      </w:r>
      <w:r w:rsidR="00966563" w:rsidRPr="007A3FE2">
        <w:rPr>
          <w:sz w:val="26"/>
          <w:szCs w:val="26"/>
        </w:rPr>
        <w:t>управление образования, МБУ ММЦ «Галактика»)</w:t>
      </w:r>
      <w:r>
        <w:rPr>
          <w:sz w:val="26"/>
          <w:szCs w:val="26"/>
        </w:rPr>
        <w:t>.</w:t>
      </w:r>
    </w:p>
    <w:p w:rsidR="007A3FE2" w:rsidRDefault="007A3FE2" w:rsidP="007A3F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A3FE2">
        <w:rPr>
          <w:sz w:val="26"/>
          <w:szCs w:val="26"/>
        </w:rPr>
        <w:t>Мероприятие 2.1</w:t>
      </w:r>
      <w:r>
        <w:rPr>
          <w:sz w:val="26"/>
          <w:szCs w:val="26"/>
        </w:rPr>
        <w:t xml:space="preserve">. </w:t>
      </w:r>
      <w:r w:rsidRPr="007A3FE2">
        <w:rPr>
          <w:sz w:val="26"/>
          <w:szCs w:val="26"/>
        </w:rPr>
        <w:t>Игра «Большие маневры, или Дело о пропавшем телефоне» в рамках акции, посвященной Международному дню детского телефона доверия</w:t>
      </w:r>
      <w:r>
        <w:rPr>
          <w:sz w:val="26"/>
          <w:szCs w:val="26"/>
        </w:rPr>
        <w:t xml:space="preserve">. </w:t>
      </w:r>
    </w:p>
    <w:p w:rsidR="007A3FE2" w:rsidRDefault="007A3FE2" w:rsidP="007A3FE2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мероприятия 2.1 осуществляется через проведение командного соревнования среди несовершеннолетних в целях информирования детей и их родителей о возможностях Детского телефона доверия</w:t>
      </w:r>
      <w:r w:rsidR="00966563">
        <w:rPr>
          <w:sz w:val="26"/>
          <w:szCs w:val="26"/>
        </w:rPr>
        <w:t xml:space="preserve"> </w:t>
      </w:r>
      <w:r w:rsidR="00966563" w:rsidRPr="007A3FE2">
        <w:rPr>
          <w:sz w:val="26"/>
          <w:szCs w:val="26"/>
        </w:rPr>
        <w:t>(</w:t>
      </w:r>
      <w:r w:rsidR="00966563">
        <w:rPr>
          <w:sz w:val="26"/>
          <w:szCs w:val="26"/>
        </w:rPr>
        <w:t xml:space="preserve">ответственные </w:t>
      </w:r>
      <w:r w:rsidR="00966563" w:rsidRPr="007A3FE2">
        <w:rPr>
          <w:sz w:val="26"/>
          <w:szCs w:val="26"/>
        </w:rPr>
        <w:t>КГБУ СО КЦСОН, МБУ ММЦ «Галактика», Отдел по делам культуры, молодежи и спорта администрации Нижнеингашского района.</w:t>
      </w:r>
      <w:proofErr w:type="gramEnd"/>
      <w:r w:rsidR="00966563" w:rsidRPr="007A3FE2">
        <w:rPr>
          <w:sz w:val="26"/>
          <w:szCs w:val="26"/>
        </w:rPr>
        <w:t xml:space="preserve"> МБУК «</w:t>
      </w:r>
      <w:proofErr w:type="spellStart"/>
      <w:r w:rsidR="00966563" w:rsidRPr="007A3FE2">
        <w:rPr>
          <w:sz w:val="26"/>
          <w:szCs w:val="26"/>
        </w:rPr>
        <w:t>Межпоселенческое</w:t>
      </w:r>
      <w:proofErr w:type="spellEnd"/>
      <w:r w:rsidR="00966563" w:rsidRPr="007A3FE2">
        <w:rPr>
          <w:sz w:val="26"/>
          <w:szCs w:val="26"/>
        </w:rPr>
        <w:t xml:space="preserve"> библиотечное объединение» Нижнеингашского района. </w:t>
      </w:r>
      <w:proofErr w:type="gramStart"/>
      <w:r w:rsidR="00966563" w:rsidRPr="007A3FE2">
        <w:rPr>
          <w:sz w:val="26"/>
          <w:szCs w:val="26"/>
        </w:rPr>
        <w:t>МБУК «</w:t>
      </w:r>
      <w:proofErr w:type="spellStart"/>
      <w:r w:rsidR="00966563" w:rsidRPr="007A3FE2">
        <w:rPr>
          <w:sz w:val="26"/>
          <w:szCs w:val="26"/>
        </w:rPr>
        <w:t>Межпоселенческое</w:t>
      </w:r>
      <w:proofErr w:type="spellEnd"/>
      <w:r w:rsidR="00966563" w:rsidRPr="007A3FE2">
        <w:rPr>
          <w:sz w:val="26"/>
          <w:szCs w:val="26"/>
        </w:rPr>
        <w:t xml:space="preserve"> клубное объединение Нижн</w:t>
      </w:r>
      <w:r w:rsidR="00966563">
        <w:rPr>
          <w:sz w:val="26"/>
          <w:szCs w:val="26"/>
        </w:rPr>
        <w:t>еингашского района»</w:t>
      </w:r>
      <w:r w:rsidR="00966563" w:rsidRPr="007A3FE2">
        <w:rPr>
          <w:sz w:val="26"/>
          <w:szCs w:val="26"/>
        </w:rPr>
        <w:t>)</w:t>
      </w:r>
      <w:r>
        <w:rPr>
          <w:sz w:val="26"/>
          <w:szCs w:val="26"/>
        </w:rPr>
        <w:t>.</w:t>
      </w:r>
      <w:proofErr w:type="gramEnd"/>
    </w:p>
    <w:p w:rsidR="007A3FE2" w:rsidRDefault="007A3FE2" w:rsidP="007A3F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Мероприятие 2.2. В рамках краевой межведомственной акции «Остановим насилие против детей» проведение районной акции в поселениях района «Детям – заботу взрослых»</w:t>
      </w:r>
      <w:r w:rsidR="00966563" w:rsidRPr="00966563">
        <w:rPr>
          <w:color w:val="000000"/>
          <w:sz w:val="26"/>
          <w:szCs w:val="26"/>
        </w:rPr>
        <w:t xml:space="preserve"> </w:t>
      </w:r>
    </w:p>
    <w:p w:rsidR="007A3FE2" w:rsidRDefault="007A3FE2" w:rsidP="007A3FE2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Реализация мероприятия 2.2. осуществляется путем </w:t>
      </w:r>
      <w:r>
        <w:rPr>
          <w:color w:val="000000"/>
          <w:sz w:val="26"/>
          <w:szCs w:val="26"/>
        </w:rPr>
        <w:t>распространения листовок, буклетов, плакатов и тому подобных материалов</w:t>
      </w:r>
      <w:r w:rsidR="00966563">
        <w:rPr>
          <w:color w:val="000000"/>
          <w:sz w:val="26"/>
          <w:szCs w:val="26"/>
        </w:rPr>
        <w:t xml:space="preserve"> среди жителей поселений района, проведения бесед, родительских собраний в образовательных организациях района, освещение темы противодействию насилия в СМИ (</w:t>
      </w:r>
      <w:r w:rsidR="00966563" w:rsidRPr="005019EA">
        <w:rPr>
          <w:sz w:val="26"/>
          <w:szCs w:val="26"/>
        </w:rPr>
        <w:t>ответственны</w:t>
      </w:r>
      <w:r w:rsidR="00966563">
        <w:rPr>
          <w:sz w:val="26"/>
          <w:szCs w:val="26"/>
        </w:rPr>
        <w:t>е</w:t>
      </w:r>
      <w:r w:rsidR="00966563" w:rsidRPr="005019EA">
        <w:rPr>
          <w:sz w:val="26"/>
          <w:szCs w:val="26"/>
        </w:rPr>
        <w:t xml:space="preserve"> МБУ ММЦ «Галактика», Отдел по делам культуры, молодежи и спорта администрации Нижнеингашского района.</w:t>
      </w:r>
      <w:proofErr w:type="gramEnd"/>
      <w:r w:rsidR="00966563" w:rsidRPr="005019EA">
        <w:rPr>
          <w:sz w:val="26"/>
          <w:szCs w:val="26"/>
        </w:rPr>
        <w:t xml:space="preserve"> МБУК «</w:t>
      </w:r>
      <w:proofErr w:type="spellStart"/>
      <w:r w:rsidR="00966563" w:rsidRPr="005019EA">
        <w:rPr>
          <w:sz w:val="26"/>
          <w:szCs w:val="26"/>
        </w:rPr>
        <w:t>Межпоселенческое</w:t>
      </w:r>
      <w:proofErr w:type="spellEnd"/>
      <w:r w:rsidR="00966563" w:rsidRPr="005019EA">
        <w:rPr>
          <w:sz w:val="26"/>
          <w:szCs w:val="26"/>
        </w:rPr>
        <w:t xml:space="preserve"> библиотечное объединение» Нижнеингашского района. </w:t>
      </w:r>
      <w:proofErr w:type="gramStart"/>
      <w:r w:rsidR="00966563" w:rsidRPr="005019EA">
        <w:rPr>
          <w:sz w:val="26"/>
          <w:szCs w:val="26"/>
        </w:rPr>
        <w:t>МБУК «</w:t>
      </w:r>
      <w:proofErr w:type="spellStart"/>
      <w:r w:rsidR="00966563" w:rsidRPr="005019EA">
        <w:rPr>
          <w:sz w:val="26"/>
          <w:szCs w:val="26"/>
        </w:rPr>
        <w:t>Межпоселенческое</w:t>
      </w:r>
      <w:proofErr w:type="spellEnd"/>
      <w:r w:rsidR="00966563" w:rsidRPr="005019EA">
        <w:rPr>
          <w:sz w:val="26"/>
          <w:szCs w:val="26"/>
        </w:rPr>
        <w:t xml:space="preserve"> клубное объединение Нижнеингашского района»</w:t>
      </w:r>
      <w:r w:rsidR="00966563">
        <w:rPr>
          <w:sz w:val="26"/>
          <w:szCs w:val="26"/>
        </w:rPr>
        <w:t>).</w:t>
      </w:r>
      <w:proofErr w:type="gramEnd"/>
    </w:p>
    <w:p w:rsidR="00966563" w:rsidRPr="00966563" w:rsidRDefault="00966563" w:rsidP="00966563">
      <w:pPr>
        <w:ind w:firstLine="540"/>
        <w:jc w:val="both"/>
        <w:rPr>
          <w:sz w:val="26"/>
          <w:szCs w:val="26"/>
        </w:rPr>
      </w:pPr>
      <w:r w:rsidRPr="00966563">
        <w:rPr>
          <w:sz w:val="26"/>
          <w:szCs w:val="26"/>
        </w:rPr>
        <w:t>Мероприятие 2.3</w:t>
      </w:r>
      <w:r>
        <w:rPr>
          <w:sz w:val="26"/>
          <w:szCs w:val="26"/>
        </w:rPr>
        <w:t xml:space="preserve">. </w:t>
      </w:r>
      <w:r w:rsidRPr="00966563">
        <w:rPr>
          <w:sz w:val="26"/>
          <w:szCs w:val="26"/>
        </w:rPr>
        <w:t>Организация работы служб медиации, в том числе на базе КГБУ СО КЦСОН</w:t>
      </w:r>
      <w:r>
        <w:rPr>
          <w:sz w:val="26"/>
          <w:szCs w:val="26"/>
        </w:rPr>
        <w:t>.</w:t>
      </w:r>
    </w:p>
    <w:p w:rsidR="00966563" w:rsidRDefault="00966563" w:rsidP="0096656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мероприятия 2.3. осуществляется через обучение специалистов КГБУ СО «КЦСОН «Нижнеингашский» медиативным технологиям, проведение процедур медиации в образовательных организациях и учреждениях социальной защиты населения. </w:t>
      </w:r>
      <w:r w:rsidRPr="00966563">
        <w:rPr>
          <w:sz w:val="26"/>
          <w:szCs w:val="26"/>
        </w:rPr>
        <w:t>(Управление образования, КГБУ СО КЦСОН)</w:t>
      </w:r>
      <w:r>
        <w:rPr>
          <w:sz w:val="26"/>
          <w:szCs w:val="26"/>
        </w:rPr>
        <w:t>.</w:t>
      </w:r>
    </w:p>
    <w:p w:rsidR="009C2EBF" w:rsidRPr="009C2EBF" w:rsidRDefault="009C2EBF" w:rsidP="009C2EBF">
      <w:pPr>
        <w:ind w:firstLine="540"/>
        <w:jc w:val="both"/>
        <w:rPr>
          <w:sz w:val="26"/>
          <w:szCs w:val="26"/>
        </w:rPr>
      </w:pPr>
      <w:r w:rsidRPr="009C2EBF">
        <w:rPr>
          <w:sz w:val="26"/>
          <w:szCs w:val="26"/>
        </w:rPr>
        <w:t>Мероприятие 2.4</w:t>
      </w:r>
      <w:r>
        <w:rPr>
          <w:sz w:val="26"/>
          <w:szCs w:val="26"/>
        </w:rPr>
        <w:t xml:space="preserve">. </w:t>
      </w:r>
      <w:r w:rsidRPr="009C2EBF">
        <w:rPr>
          <w:sz w:val="26"/>
          <w:szCs w:val="26"/>
        </w:rPr>
        <w:t>Организация работы клуба «Семья»</w:t>
      </w:r>
      <w:r>
        <w:rPr>
          <w:sz w:val="26"/>
          <w:szCs w:val="26"/>
        </w:rPr>
        <w:t>.</w:t>
      </w:r>
    </w:p>
    <w:p w:rsidR="009C2EBF" w:rsidRDefault="009C2EBF" w:rsidP="009C2EB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мероприятия 2.4 осуществляется путем ежемесячных заседаний клуба с участием родителей, законных представителей несовершеннолетних, направленных на обсуждение актуальных вопросов воспитания детей, исполнения родительских обязанностей, организации досуговой занятости семей района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9C2EBF"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тветственные </w:t>
      </w:r>
      <w:r w:rsidRPr="009C2EBF">
        <w:rPr>
          <w:sz w:val="26"/>
          <w:szCs w:val="26"/>
        </w:rPr>
        <w:t>КГБУ СО КЦСОН, ОМВД России по Нижнеингашскому району, УИИ ГУФСИН)</w:t>
      </w:r>
      <w:r>
        <w:rPr>
          <w:sz w:val="26"/>
          <w:szCs w:val="26"/>
        </w:rPr>
        <w:t>.</w:t>
      </w:r>
    </w:p>
    <w:p w:rsidR="007F01CA" w:rsidRDefault="00986BE7" w:rsidP="009C2EB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2.5</w:t>
      </w:r>
      <w:r w:rsidR="007F01CA">
        <w:rPr>
          <w:sz w:val="26"/>
          <w:szCs w:val="26"/>
        </w:rPr>
        <w:t xml:space="preserve"> Оказание финансовой помощи несовершеннолетним и их семьям, оказавшимся в ситуации СОП, группы риска в лечении от алкогольной зависимости</w:t>
      </w:r>
    </w:p>
    <w:p w:rsidR="00074F62" w:rsidRDefault="009E1AFD" w:rsidP="009C2EBF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Реализация мероприятия 2.</w:t>
      </w:r>
      <w:r w:rsidR="00986BE7">
        <w:rPr>
          <w:sz w:val="26"/>
          <w:szCs w:val="26"/>
        </w:rPr>
        <w:t>5</w:t>
      </w:r>
      <w:r w:rsidR="007F01CA">
        <w:rPr>
          <w:sz w:val="26"/>
          <w:szCs w:val="26"/>
        </w:rPr>
        <w:t>. осуществляется путём заключения контракта с организацией, оказывающей услуги по лечению от алкогольной зависимости, которая, в свою очередь, проводит процедуру кодирования с родителями, стоящими на учете, как находящиеся в социально опасном положении, и нуждающимися в оказании данного</w:t>
      </w:r>
      <w:r>
        <w:rPr>
          <w:sz w:val="26"/>
          <w:szCs w:val="26"/>
        </w:rPr>
        <w:t xml:space="preserve"> вида помощи (ответственный</w:t>
      </w:r>
      <w:r w:rsidR="009C140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комиссия по делам несовершеннолетних</w:t>
      </w:r>
      <w:r w:rsidR="009C1400">
        <w:rPr>
          <w:sz w:val="26"/>
          <w:szCs w:val="26"/>
        </w:rPr>
        <w:t xml:space="preserve"> и защите их прав</w:t>
      </w:r>
      <w:r w:rsidR="007F01CA">
        <w:rPr>
          <w:sz w:val="26"/>
          <w:szCs w:val="26"/>
        </w:rPr>
        <w:t>).</w:t>
      </w:r>
      <w:proofErr w:type="gramEnd"/>
    </w:p>
    <w:p w:rsidR="007F01CA" w:rsidRDefault="007F01CA" w:rsidP="007F01C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7F01CA" w:rsidRDefault="007F01CA" w:rsidP="007F01CA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Управление подпрограммой 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исполнением подпрограммы.</w:t>
      </w:r>
    </w:p>
    <w:p w:rsidR="00B84AB5" w:rsidRPr="009C2EBF" w:rsidRDefault="007F01CA" w:rsidP="00B84A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2EBF">
        <w:rPr>
          <w:sz w:val="26"/>
          <w:szCs w:val="26"/>
        </w:rPr>
        <w:t>Исполнителями данной подпрограммы по реализации мероприятий</w:t>
      </w:r>
      <w:r w:rsidR="005C1078" w:rsidRPr="009C2EBF">
        <w:rPr>
          <w:sz w:val="26"/>
          <w:szCs w:val="26"/>
        </w:rPr>
        <w:t xml:space="preserve"> являются</w:t>
      </w:r>
      <w:r w:rsidR="00B84AB5" w:rsidRPr="009C2EBF">
        <w:rPr>
          <w:sz w:val="26"/>
          <w:szCs w:val="26"/>
        </w:rPr>
        <w:t>:</w:t>
      </w:r>
      <w:r w:rsidR="005C1078" w:rsidRPr="009C2EBF">
        <w:rPr>
          <w:sz w:val="26"/>
          <w:szCs w:val="26"/>
        </w:rPr>
        <w:t xml:space="preserve"> </w:t>
      </w:r>
    </w:p>
    <w:p w:rsidR="00B84AB5" w:rsidRPr="009C2EBF" w:rsidRDefault="00B84AB5" w:rsidP="00B84A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2EBF">
        <w:rPr>
          <w:sz w:val="26"/>
          <w:szCs w:val="26"/>
        </w:rPr>
        <w:t>1. Управление образования и образовательные организации района.</w:t>
      </w:r>
    </w:p>
    <w:p w:rsidR="00B84AB5" w:rsidRPr="009C2EBF" w:rsidRDefault="00B84AB5" w:rsidP="00B84AB5">
      <w:pPr>
        <w:autoSpaceDE w:val="0"/>
        <w:autoSpaceDN w:val="0"/>
        <w:adjustRightInd w:val="0"/>
        <w:rPr>
          <w:sz w:val="26"/>
          <w:szCs w:val="26"/>
        </w:rPr>
      </w:pPr>
      <w:r w:rsidRPr="009C2EBF">
        <w:rPr>
          <w:sz w:val="26"/>
          <w:szCs w:val="26"/>
        </w:rPr>
        <w:t>2. КГБУ СО КЦСОН «Нижнеингашский».</w:t>
      </w:r>
    </w:p>
    <w:p w:rsidR="00B84AB5" w:rsidRPr="009C2EBF" w:rsidRDefault="00B84AB5" w:rsidP="00B84AB5">
      <w:pPr>
        <w:autoSpaceDE w:val="0"/>
        <w:autoSpaceDN w:val="0"/>
        <w:adjustRightInd w:val="0"/>
        <w:rPr>
          <w:sz w:val="26"/>
          <w:szCs w:val="26"/>
        </w:rPr>
      </w:pPr>
      <w:r w:rsidRPr="009C2EBF">
        <w:rPr>
          <w:sz w:val="26"/>
          <w:szCs w:val="26"/>
        </w:rPr>
        <w:t>3. МБУ ММЦ «Галактика».</w:t>
      </w:r>
    </w:p>
    <w:p w:rsidR="00B84AB5" w:rsidRPr="009C2EBF" w:rsidRDefault="00B84AB5" w:rsidP="00B84AB5">
      <w:pPr>
        <w:autoSpaceDE w:val="0"/>
        <w:autoSpaceDN w:val="0"/>
        <w:adjustRightInd w:val="0"/>
        <w:rPr>
          <w:sz w:val="26"/>
          <w:szCs w:val="26"/>
        </w:rPr>
      </w:pPr>
      <w:r w:rsidRPr="009C2EBF">
        <w:rPr>
          <w:sz w:val="26"/>
          <w:szCs w:val="26"/>
        </w:rPr>
        <w:t>4. Отдел по делам культуры, молодежи и спорта администрации Нижнеингашского района.</w:t>
      </w:r>
    </w:p>
    <w:p w:rsidR="00B84AB5" w:rsidRPr="009C2EBF" w:rsidRDefault="00B84AB5" w:rsidP="00B84AB5">
      <w:pPr>
        <w:jc w:val="both"/>
        <w:rPr>
          <w:sz w:val="26"/>
          <w:szCs w:val="26"/>
        </w:rPr>
      </w:pPr>
      <w:r w:rsidRPr="009C2EBF">
        <w:rPr>
          <w:sz w:val="26"/>
          <w:szCs w:val="26"/>
        </w:rPr>
        <w:t>5. МБУК «</w:t>
      </w:r>
      <w:proofErr w:type="spellStart"/>
      <w:r w:rsidRPr="009C2EBF">
        <w:rPr>
          <w:sz w:val="26"/>
          <w:szCs w:val="26"/>
        </w:rPr>
        <w:t>Межпоселенческое</w:t>
      </w:r>
      <w:proofErr w:type="spellEnd"/>
      <w:r w:rsidRPr="009C2EBF">
        <w:rPr>
          <w:sz w:val="26"/>
          <w:szCs w:val="26"/>
        </w:rPr>
        <w:t xml:space="preserve"> библиотечное объединение» Нижнеингашского района.</w:t>
      </w:r>
    </w:p>
    <w:p w:rsidR="00B84AB5" w:rsidRPr="009C2EBF" w:rsidRDefault="00B84AB5" w:rsidP="00B84AB5">
      <w:pPr>
        <w:jc w:val="both"/>
        <w:rPr>
          <w:sz w:val="26"/>
          <w:szCs w:val="26"/>
        </w:rPr>
      </w:pPr>
      <w:r w:rsidRPr="009C2EBF">
        <w:rPr>
          <w:sz w:val="26"/>
          <w:szCs w:val="26"/>
        </w:rPr>
        <w:t>6. МБУК «</w:t>
      </w:r>
      <w:proofErr w:type="spellStart"/>
      <w:r w:rsidRPr="009C2EBF">
        <w:rPr>
          <w:sz w:val="26"/>
          <w:szCs w:val="26"/>
        </w:rPr>
        <w:t>Межпоселенческое</w:t>
      </w:r>
      <w:proofErr w:type="spellEnd"/>
      <w:r w:rsidRPr="009C2EBF">
        <w:rPr>
          <w:sz w:val="26"/>
          <w:szCs w:val="26"/>
        </w:rPr>
        <w:t xml:space="preserve"> клубное объединение Нижнеингашского района».</w:t>
      </w:r>
    </w:p>
    <w:p w:rsidR="00B84AB5" w:rsidRPr="009C2EBF" w:rsidRDefault="00B84AB5" w:rsidP="00B84AB5">
      <w:pPr>
        <w:jc w:val="both"/>
        <w:rPr>
          <w:sz w:val="26"/>
          <w:szCs w:val="26"/>
        </w:rPr>
      </w:pPr>
      <w:r w:rsidRPr="009C2EBF">
        <w:rPr>
          <w:sz w:val="26"/>
          <w:szCs w:val="26"/>
        </w:rPr>
        <w:t>7. ОМВД России по Нижнеингашскому району.</w:t>
      </w:r>
    </w:p>
    <w:p w:rsidR="00B84AB5" w:rsidRPr="009C2EBF" w:rsidRDefault="00B84AB5" w:rsidP="00B84AB5">
      <w:pPr>
        <w:jc w:val="both"/>
        <w:rPr>
          <w:sz w:val="26"/>
          <w:szCs w:val="26"/>
        </w:rPr>
      </w:pPr>
      <w:r w:rsidRPr="009C2EBF">
        <w:rPr>
          <w:sz w:val="26"/>
          <w:szCs w:val="26"/>
        </w:rPr>
        <w:t>8. Нижнеингашский МФ ФКУ УИИ ГУФСИН России по Красноярскому краю.</w:t>
      </w:r>
    </w:p>
    <w:p w:rsidR="00B84AB5" w:rsidRPr="009C2EBF" w:rsidRDefault="00B84AB5" w:rsidP="009C2EBF">
      <w:pPr>
        <w:jc w:val="both"/>
        <w:rPr>
          <w:sz w:val="26"/>
          <w:szCs w:val="26"/>
        </w:rPr>
      </w:pPr>
      <w:r w:rsidRPr="009C2EBF">
        <w:rPr>
          <w:sz w:val="26"/>
          <w:szCs w:val="26"/>
        </w:rPr>
        <w:t>9. КГКУ «ЦЗН Нижнеингашского района».</w:t>
      </w:r>
      <w:r w:rsidR="005C1078" w:rsidRPr="009C2EBF">
        <w:rPr>
          <w:sz w:val="26"/>
          <w:szCs w:val="26"/>
        </w:rPr>
        <w:t xml:space="preserve"> </w:t>
      </w:r>
    </w:p>
    <w:p w:rsidR="007F01CA" w:rsidRDefault="00B84AB5" w:rsidP="00B84A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C1078">
        <w:rPr>
          <w:sz w:val="26"/>
          <w:szCs w:val="26"/>
        </w:rPr>
        <w:t>лавным распорядителем</w:t>
      </w:r>
      <w:r w:rsidR="007F01CA">
        <w:rPr>
          <w:sz w:val="26"/>
          <w:szCs w:val="26"/>
        </w:rPr>
        <w:t xml:space="preserve"> бюджетных</w:t>
      </w:r>
      <w:r w:rsidR="005C1078">
        <w:rPr>
          <w:sz w:val="26"/>
          <w:szCs w:val="26"/>
        </w:rPr>
        <w:t xml:space="preserve"> средств являе</w:t>
      </w:r>
      <w:r w:rsidR="009C1400">
        <w:rPr>
          <w:sz w:val="26"/>
          <w:szCs w:val="26"/>
        </w:rPr>
        <w:t>тся администрация</w:t>
      </w:r>
      <w:r w:rsidR="005C1078">
        <w:rPr>
          <w:sz w:val="26"/>
          <w:szCs w:val="26"/>
        </w:rPr>
        <w:t xml:space="preserve"> Нижнеингашского района</w:t>
      </w:r>
      <w:r w:rsidR="007F01CA">
        <w:rPr>
          <w:sz w:val="26"/>
          <w:szCs w:val="26"/>
        </w:rPr>
        <w:t>.</w:t>
      </w:r>
    </w:p>
    <w:p w:rsidR="007F01CA" w:rsidRDefault="007F01CA" w:rsidP="007F01CA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мероприятий Подпрограммы осуществляет</w:t>
      </w:r>
      <w:r w:rsidR="00D66A55">
        <w:rPr>
          <w:sz w:val="26"/>
          <w:szCs w:val="26"/>
        </w:rPr>
        <w:t xml:space="preserve"> главный специалист – ответственный секретарь комиссии</w:t>
      </w:r>
      <w:r>
        <w:rPr>
          <w:sz w:val="26"/>
          <w:szCs w:val="26"/>
        </w:rPr>
        <w:t xml:space="preserve"> по делам несовершеннолетних и защите их прав муниципального образования Нижнеингашский район путём ежеквартального согласования планов мероприятий по выполнению Подпрограммы и отчётов об их исполнении два раза в год на заседаниях комиссии по делам несовершеннолетних и защите их прав. </w:t>
      </w:r>
    </w:p>
    <w:p w:rsidR="007F01CA" w:rsidRDefault="007F01CA" w:rsidP="007F01CA">
      <w:pPr>
        <w:ind w:firstLine="540"/>
        <w:jc w:val="both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целевым расходованием бюджетных средств осуществляют администрация Нижн</w:t>
      </w:r>
      <w:r w:rsidR="00C73B3E">
        <w:rPr>
          <w:sz w:val="26"/>
          <w:szCs w:val="26"/>
        </w:rPr>
        <w:t>еингашского района</w:t>
      </w:r>
      <w:r>
        <w:rPr>
          <w:sz w:val="26"/>
          <w:szCs w:val="26"/>
        </w:rPr>
        <w:t xml:space="preserve"> путём согласования предоставляемых смет расходов и отчётов об их исполнении с финансовым управлением администрации района.</w:t>
      </w:r>
    </w:p>
    <w:p w:rsidR="007F01CA" w:rsidRDefault="00FE05E0" w:rsidP="00FE05E0">
      <w:pPr>
        <w:pStyle w:val="msonormalcxspmiddle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Комиссия по делам несовершеннолетних и защите их прав</w:t>
      </w:r>
      <w:r w:rsidR="007F01CA">
        <w:rPr>
          <w:sz w:val="26"/>
          <w:szCs w:val="26"/>
        </w:rPr>
        <w:t xml:space="preserve"> несет ответственно</w:t>
      </w:r>
      <w:r w:rsidR="003B09EF">
        <w:rPr>
          <w:sz w:val="26"/>
          <w:szCs w:val="26"/>
        </w:rPr>
        <w:t>сть за реализацию подпрограммы,</w:t>
      </w:r>
      <w:r w:rsidR="007F01CA">
        <w:rPr>
          <w:sz w:val="26"/>
          <w:szCs w:val="26"/>
        </w:rPr>
        <w:t xml:space="preserve"> достижение конечных результатов и осуществляет:</w:t>
      </w:r>
    </w:p>
    <w:p w:rsidR="007F01CA" w:rsidRDefault="007F01CA" w:rsidP="007F01CA">
      <w:pPr>
        <w:pStyle w:val="msonormalcxspmiddle"/>
        <w:spacing w:after="20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мониторинг реализации мероприятий подпрограммы;</w:t>
      </w:r>
    </w:p>
    <w:p w:rsidR="007F01CA" w:rsidRDefault="007F01CA" w:rsidP="007F01CA">
      <w:pPr>
        <w:pStyle w:val="msonormalcxspmiddle"/>
        <w:spacing w:after="20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подпрограммы;</w:t>
      </w:r>
    </w:p>
    <w:p w:rsidR="007F01CA" w:rsidRPr="003B09EF" w:rsidRDefault="003B09EF" w:rsidP="007F01CA">
      <w:pPr>
        <w:pStyle w:val="msonormalcxspmiddle"/>
        <w:spacing w:after="20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подготовку и предоставление</w:t>
      </w:r>
      <w:r w:rsidR="007F01CA">
        <w:rPr>
          <w:sz w:val="26"/>
          <w:szCs w:val="26"/>
        </w:rPr>
        <w:t xml:space="preserve"> отчетов о реализации подпрограммы</w:t>
      </w:r>
      <w:r>
        <w:rPr>
          <w:sz w:val="26"/>
          <w:szCs w:val="26"/>
        </w:rPr>
        <w:t xml:space="preserve"> в отдел ГО и ЧС администрации района в сроки и по формам, установленным постановлением Главы района № 880 от 27.11.2015 </w:t>
      </w:r>
      <w:r w:rsidRPr="003B09EF">
        <w:rPr>
          <w:sz w:val="26"/>
          <w:szCs w:val="26"/>
        </w:rPr>
        <w:t>«</w:t>
      </w:r>
      <w:r w:rsidRPr="003B09EF">
        <w:t>Об утверждении Порядка принятия решений о разработке, формировании и реализации муниципальных программ Нижнеингашского района»</w:t>
      </w:r>
      <w:r w:rsidR="007F01CA" w:rsidRPr="003B09EF">
        <w:rPr>
          <w:sz w:val="26"/>
          <w:szCs w:val="26"/>
        </w:rPr>
        <w:t>;</w:t>
      </w:r>
    </w:p>
    <w:p w:rsidR="007F01CA" w:rsidRDefault="007F01CA" w:rsidP="007F01CA">
      <w:pPr>
        <w:pStyle w:val="msonormalcxspmiddle"/>
        <w:spacing w:after="20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достижением конечного результата подпрограммы.</w:t>
      </w:r>
    </w:p>
    <w:p w:rsidR="007F01CA" w:rsidRDefault="007F01CA" w:rsidP="007F01CA">
      <w:pPr>
        <w:autoSpaceDE w:val="0"/>
        <w:autoSpaceDN w:val="0"/>
        <w:adjustRightInd w:val="0"/>
        <w:ind w:left="540"/>
        <w:rPr>
          <w:b/>
          <w:sz w:val="26"/>
          <w:szCs w:val="26"/>
        </w:rPr>
      </w:pPr>
    </w:p>
    <w:p w:rsidR="007F01CA" w:rsidRDefault="007F01CA" w:rsidP="007F01CA">
      <w:pPr>
        <w:rPr>
          <w:sz w:val="26"/>
          <w:szCs w:val="26"/>
        </w:rPr>
        <w:sectPr w:rsidR="007F01CA" w:rsidSect="00BA15EB">
          <w:headerReference w:type="default" r:id="rId10"/>
          <w:pgSz w:w="11905" w:h="16838"/>
          <w:pgMar w:top="992" w:right="565" w:bottom="567" w:left="1418" w:header="425" w:footer="720" w:gutter="0"/>
          <w:cols w:space="720"/>
        </w:sectPr>
      </w:pP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15769"/>
        <w:gridCol w:w="284"/>
        <w:gridCol w:w="567"/>
      </w:tblGrid>
      <w:tr w:rsidR="007F01CA" w:rsidTr="007F01CA">
        <w:trPr>
          <w:trHeight w:val="810"/>
        </w:trPr>
        <w:tc>
          <w:tcPr>
            <w:tcW w:w="15769" w:type="dxa"/>
            <w:shd w:val="clear" w:color="auto" w:fill="FFFFFF"/>
            <w:vAlign w:val="center"/>
          </w:tcPr>
          <w:p w:rsidR="007F01CA" w:rsidRDefault="007F01CA">
            <w:pPr>
              <w:jc w:val="right"/>
              <w:rPr>
                <w:sz w:val="26"/>
                <w:szCs w:val="26"/>
              </w:rPr>
            </w:pPr>
          </w:p>
          <w:p w:rsidR="007F01CA" w:rsidRDefault="00953DE3">
            <w:pPr>
              <w:jc w:val="right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  <w:r>
              <w:br/>
              <w:t xml:space="preserve">к  подпрограмме </w:t>
            </w:r>
            <w:r w:rsidR="007F01CA">
              <w:t>«Профилактика безнадзорности и</w:t>
            </w:r>
          </w:p>
          <w:p w:rsidR="00365CCA" w:rsidRPr="00365CCA" w:rsidRDefault="007F01CA" w:rsidP="00365CCA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outlineLvl w:val="1"/>
            </w:pPr>
            <w:r>
              <w:t>правонарушений несовершеннолетних»",</w:t>
            </w:r>
            <w:r>
              <w:br/>
              <w:t>реализуемой в рамках муниципальной программы</w:t>
            </w:r>
            <w:r w:rsidR="00365CCA">
              <w:t xml:space="preserve"> </w:t>
            </w:r>
            <w:r w:rsidR="00365CCA" w:rsidRPr="000544B5">
              <w:rPr>
                <w:sz w:val="28"/>
                <w:szCs w:val="28"/>
              </w:rPr>
              <w:t>«</w:t>
            </w:r>
            <w:r w:rsidR="00365CCA" w:rsidRPr="00365CCA">
              <w:t xml:space="preserve">Защита населения   и территории </w:t>
            </w:r>
          </w:p>
          <w:p w:rsidR="007F01CA" w:rsidRPr="00365CCA" w:rsidRDefault="00365CCA" w:rsidP="00365CCA">
            <w:pPr>
              <w:jc w:val="right"/>
            </w:pPr>
            <w:r w:rsidRPr="00365CCA">
              <w:t>Нижнеингашского района    от чрезвычайных ситуаций природного</w:t>
            </w:r>
            <w:r>
              <w:t xml:space="preserve"> и</w:t>
            </w:r>
            <w:r w:rsidRPr="00365CCA">
              <w:t xml:space="preserve"> техногенного характера» </w:t>
            </w:r>
          </w:p>
          <w:p w:rsidR="007F01CA" w:rsidRPr="00365CCA" w:rsidRDefault="007F01CA">
            <w:pPr>
              <w:jc w:val="right"/>
            </w:pPr>
          </w:p>
          <w:p w:rsidR="007F01CA" w:rsidRDefault="007F01CA">
            <w:pPr>
              <w:autoSpaceDE w:val="0"/>
              <w:autoSpaceDN w:val="0"/>
              <w:adjustRightInd w:val="0"/>
              <w:ind w:left="5812"/>
              <w:jc w:val="right"/>
              <w:outlineLvl w:val="0"/>
              <w:rPr>
                <w:sz w:val="26"/>
                <w:szCs w:val="26"/>
              </w:rPr>
            </w:pPr>
          </w:p>
          <w:p w:rsidR="007F01CA" w:rsidRDefault="007F01CA">
            <w:pPr>
              <w:rPr>
                <w:sz w:val="26"/>
                <w:szCs w:val="26"/>
              </w:rPr>
            </w:pPr>
          </w:p>
          <w:p w:rsidR="007F01CA" w:rsidRDefault="007F0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и значения показателей р</w:t>
            </w:r>
            <w:r w:rsidR="00A62D38">
              <w:rPr>
                <w:b/>
                <w:sz w:val="26"/>
                <w:szCs w:val="26"/>
              </w:rPr>
              <w:t xml:space="preserve">езультативности подпрограммы </w:t>
            </w:r>
          </w:p>
          <w:p w:rsidR="007F01CA" w:rsidRDefault="007F0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"Профилактика безнадзорности и правонарушений несовершеннолетних"</w:t>
            </w:r>
          </w:p>
          <w:p w:rsidR="007F01CA" w:rsidRDefault="007F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FFFFFF"/>
          </w:tcPr>
          <w:p w:rsidR="007F01CA" w:rsidRDefault="007F01CA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7F01CA" w:rsidRDefault="007F01CA">
            <w:pPr>
              <w:rPr>
                <w:sz w:val="26"/>
                <w:szCs w:val="26"/>
              </w:rPr>
            </w:pPr>
          </w:p>
        </w:tc>
      </w:tr>
    </w:tbl>
    <w:p w:rsidR="007F01CA" w:rsidRDefault="007F01CA" w:rsidP="007F01C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4317"/>
        <w:gridCol w:w="851"/>
        <w:gridCol w:w="1417"/>
        <w:gridCol w:w="2268"/>
        <w:gridCol w:w="1418"/>
        <w:gridCol w:w="1418"/>
        <w:gridCol w:w="1276"/>
        <w:gridCol w:w="1417"/>
      </w:tblGrid>
      <w:tr w:rsidR="00D646C9" w:rsidTr="00D646C9">
        <w:trPr>
          <w:trHeight w:val="49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подпрограммы</w:t>
            </w:r>
          </w:p>
        </w:tc>
      </w:tr>
      <w:tr w:rsidR="00D646C9" w:rsidTr="00D646C9">
        <w:trPr>
          <w:trHeight w:val="22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C9" w:rsidRDefault="00D646C9">
            <w:pPr>
              <w:rPr>
                <w:sz w:val="26"/>
                <w:szCs w:val="26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C9" w:rsidRDefault="00D646C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C9" w:rsidRDefault="00D646C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C9" w:rsidRDefault="00D646C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C9" w:rsidRDefault="00D646C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</w:t>
            </w:r>
          </w:p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D646C9" w:rsidTr="00E22BBC">
        <w:trPr>
          <w:trHeight w:val="489"/>
        </w:trPr>
        <w:tc>
          <w:tcPr>
            <w:tcW w:w="1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Pr="00D646C9" w:rsidRDefault="00D646C9" w:rsidP="00D646C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Цель 1: </w:t>
            </w:r>
            <w:r>
              <w:rPr>
                <w:bCs/>
                <w:sz w:val="28"/>
                <w:szCs w:val="28"/>
              </w:rPr>
              <w:t>С</w:t>
            </w:r>
            <w:r w:rsidRPr="009D18BC">
              <w:rPr>
                <w:sz w:val="28"/>
                <w:szCs w:val="28"/>
              </w:rPr>
              <w:t>овершенствование форм и методов профилактики безнадзорности и пр</w:t>
            </w:r>
            <w:r>
              <w:rPr>
                <w:sz w:val="28"/>
                <w:szCs w:val="28"/>
              </w:rPr>
              <w:t>авонарушений несовершеннолетних.</w:t>
            </w:r>
          </w:p>
        </w:tc>
      </w:tr>
      <w:tr w:rsidR="00D646C9" w:rsidTr="00E22BBC">
        <w:trPr>
          <w:trHeight w:val="417"/>
        </w:trPr>
        <w:tc>
          <w:tcPr>
            <w:tcW w:w="1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Pr="00D646C9" w:rsidRDefault="00D646C9" w:rsidP="00D646C9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Задача 1: </w:t>
            </w:r>
            <w:r>
              <w:rPr>
                <w:sz w:val="28"/>
                <w:szCs w:val="28"/>
              </w:rPr>
              <w:t>Внедрение комплекса мероприятий по профилактике правонарушений, безнадзорности и беспризорности, направленных на правовое просвещение несовершеннолетних.</w:t>
            </w:r>
          </w:p>
        </w:tc>
      </w:tr>
      <w:tr w:rsidR="00D646C9" w:rsidTr="00E22BBC">
        <w:trPr>
          <w:trHeight w:val="317"/>
        </w:trPr>
        <w:tc>
          <w:tcPr>
            <w:tcW w:w="1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результативности:</w:t>
            </w:r>
          </w:p>
        </w:tc>
      </w:tr>
      <w:tr w:rsidR="00D646C9" w:rsidTr="00D646C9">
        <w:trPr>
          <w:trHeight w:val="9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B84AB5" w:rsidP="00B84A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="00D646C9">
              <w:rPr>
                <w:sz w:val="26"/>
                <w:szCs w:val="26"/>
              </w:rPr>
              <w:t xml:space="preserve"> несовершеннолетних, совершивших преступления.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9C3D02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D646C9" w:rsidRDefault="00D646C9" w:rsidP="00512660">
            <w:pPr>
              <w:jc w:val="center"/>
              <w:rPr>
                <w:sz w:val="26"/>
                <w:szCs w:val="26"/>
              </w:rPr>
            </w:pPr>
          </w:p>
        </w:tc>
      </w:tr>
      <w:tr w:rsidR="00B84AB5" w:rsidTr="00D646C9">
        <w:trPr>
          <w:trHeight w:val="9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несовершеннолетних, употребляющих алкогольную и спиртосодержащую продукцию, табачные изделия и иные </w:t>
            </w:r>
            <w:proofErr w:type="spellStart"/>
            <w:r>
              <w:rPr>
                <w:sz w:val="26"/>
                <w:szCs w:val="26"/>
              </w:rPr>
              <w:t>психоактивные</w:t>
            </w:r>
            <w:proofErr w:type="spellEnd"/>
            <w:r>
              <w:rPr>
                <w:sz w:val="26"/>
                <w:szCs w:val="26"/>
              </w:rPr>
              <w:t xml:space="preserve">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5" w:rsidRDefault="00B84AB5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740D5" w:rsidRPr="009740D5" w:rsidTr="00E22BBC">
        <w:trPr>
          <w:trHeight w:val="464"/>
        </w:trPr>
        <w:tc>
          <w:tcPr>
            <w:tcW w:w="1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5" w:rsidRPr="009740D5" w:rsidRDefault="009740D5" w:rsidP="00512660">
            <w:pPr>
              <w:jc w:val="both"/>
              <w:rPr>
                <w:sz w:val="26"/>
                <w:szCs w:val="26"/>
              </w:rPr>
            </w:pPr>
            <w:r w:rsidRPr="009740D5">
              <w:rPr>
                <w:b/>
                <w:sz w:val="26"/>
                <w:szCs w:val="26"/>
              </w:rPr>
              <w:t>Цель 2:</w:t>
            </w:r>
            <w:r w:rsidRPr="009740D5">
              <w:rPr>
                <w:sz w:val="26"/>
                <w:szCs w:val="26"/>
              </w:rPr>
              <w:t xml:space="preserve"> Проведение организационных мероприятий, направленных на обеспечение условий для раннего выявления семейного и детского неблагополучия и индивидуальной реабилитационной и профилактической работы.</w:t>
            </w:r>
          </w:p>
        </w:tc>
      </w:tr>
      <w:tr w:rsidR="00D646C9" w:rsidRPr="009740D5" w:rsidTr="009A7534">
        <w:trPr>
          <w:trHeight w:val="389"/>
        </w:trPr>
        <w:tc>
          <w:tcPr>
            <w:tcW w:w="1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Pr="009740D5" w:rsidRDefault="00D646C9" w:rsidP="00512660">
            <w:pPr>
              <w:jc w:val="both"/>
              <w:rPr>
                <w:sz w:val="26"/>
                <w:szCs w:val="26"/>
                <w:lang w:eastAsia="en-US"/>
              </w:rPr>
            </w:pPr>
            <w:r w:rsidRPr="009740D5">
              <w:rPr>
                <w:sz w:val="26"/>
                <w:szCs w:val="26"/>
              </w:rPr>
              <w:t xml:space="preserve">Задача 2: </w:t>
            </w:r>
            <w:r w:rsidR="009740D5" w:rsidRPr="009740D5">
              <w:rPr>
                <w:sz w:val="26"/>
                <w:szCs w:val="26"/>
              </w:rPr>
              <w:t>Социально-педагогическая, психологическая реабилитация несовершеннолетних и семей «группы риска».</w:t>
            </w:r>
          </w:p>
        </w:tc>
      </w:tr>
      <w:tr w:rsidR="00D646C9" w:rsidTr="00E22BBC">
        <w:trPr>
          <w:trHeight w:val="221"/>
        </w:trPr>
        <w:tc>
          <w:tcPr>
            <w:tcW w:w="1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CF2ECF" w:rsidP="0051266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Показатель</w:t>
            </w:r>
            <w:r w:rsidR="00D646C9">
              <w:rPr>
                <w:sz w:val="26"/>
                <w:szCs w:val="26"/>
              </w:rPr>
              <w:t xml:space="preserve"> результативности:</w:t>
            </w:r>
          </w:p>
        </w:tc>
      </w:tr>
      <w:tr w:rsidR="00D646C9" w:rsidTr="00D646C9">
        <w:trPr>
          <w:trHeight w:val="11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626C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B84AB5">
              <w:rPr>
                <w:sz w:val="26"/>
                <w:szCs w:val="26"/>
              </w:rPr>
              <w:t>преступлений, совершенных в отношении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преступление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D646C9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отчетность комиссии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626C24" w:rsidP="00986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626C24" w:rsidP="00986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C9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26C24" w:rsidTr="00D646C9">
        <w:trPr>
          <w:trHeight w:val="11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626C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случаев гибели несовершеннолетних от внешних причин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986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986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26C24" w:rsidTr="00D646C9">
        <w:trPr>
          <w:trHeight w:val="11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626C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количества, несовершеннолетних от 7 до 17 лет, находящихся в социально опасном положении, охваченных в летний период организованными формами   </w:t>
            </w:r>
            <w:r>
              <w:rPr>
                <w:sz w:val="26"/>
                <w:szCs w:val="26"/>
              </w:rPr>
              <w:lastRenderedPageBreak/>
              <w:t xml:space="preserve">отдыха и занятости, от общего количества несовершеннолетних, состоящих на учете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отчетность комиссии по делам несовершеннолетних и защите их </w:t>
            </w:r>
            <w:r>
              <w:rPr>
                <w:sz w:val="26"/>
                <w:szCs w:val="26"/>
              </w:rPr>
              <w:lastRenderedPageBreak/>
              <w:t>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986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986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4" w:rsidRDefault="00626C24" w:rsidP="00512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</w:tr>
    </w:tbl>
    <w:p w:rsidR="007F01CA" w:rsidRDefault="007F01CA" w:rsidP="007F01C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F01CA" w:rsidRDefault="007F01CA" w:rsidP="007F01CA">
      <w:pPr>
        <w:rPr>
          <w:sz w:val="26"/>
          <w:szCs w:val="26"/>
        </w:rPr>
        <w:sectPr w:rsidR="007F01CA">
          <w:pgSz w:w="16838" w:h="11905" w:orient="landscape"/>
          <w:pgMar w:top="709" w:right="992" w:bottom="851" w:left="567" w:header="425" w:footer="720" w:gutter="0"/>
          <w:cols w:space="720"/>
        </w:sectPr>
      </w:pPr>
    </w:p>
    <w:tbl>
      <w:tblPr>
        <w:tblpPr w:leftFromText="180" w:rightFromText="180" w:vertAnchor="page" w:horzAnchor="margin" w:tblpX="-709" w:tblpY="676"/>
        <w:tblW w:w="15134" w:type="dxa"/>
        <w:tblLayout w:type="fixed"/>
        <w:tblLook w:val="00A0" w:firstRow="1" w:lastRow="0" w:firstColumn="1" w:lastColumn="0" w:noHBand="0" w:noVBand="0"/>
      </w:tblPr>
      <w:tblGrid>
        <w:gridCol w:w="1038"/>
        <w:gridCol w:w="1939"/>
        <w:gridCol w:w="746"/>
        <w:gridCol w:w="709"/>
        <w:gridCol w:w="124"/>
        <w:gridCol w:w="646"/>
        <w:gridCol w:w="14"/>
        <w:gridCol w:w="896"/>
        <w:gridCol w:w="144"/>
        <w:gridCol w:w="621"/>
        <w:gridCol w:w="14"/>
        <w:gridCol w:w="219"/>
        <w:gridCol w:w="687"/>
        <w:gridCol w:w="283"/>
        <w:gridCol w:w="15"/>
        <w:gridCol w:w="1369"/>
        <w:gridCol w:w="1417"/>
        <w:gridCol w:w="1006"/>
        <w:gridCol w:w="14"/>
        <w:gridCol w:w="127"/>
        <w:gridCol w:w="3106"/>
      </w:tblGrid>
      <w:tr w:rsidR="007F01CA" w:rsidTr="00986BE7">
        <w:trPr>
          <w:trHeight w:val="1905"/>
        </w:trPr>
        <w:tc>
          <w:tcPr>
            <w:tcW w:w="2977" w:type="dxa"/>
            <w:gridSpan w:val="2"/>
            <w:shd w:val="clear" w:color="auto" w:fill="FFFFFF"/>
            <w:noWrap/>
          </w:tcPr>
          <w:p w:rsidR="007F01CA" w:rsidRDefault="007F0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746" w:type="dxa"/>
            <w:shd w:val="clear" w:color="auto" w:fill="FFFFFF"/>
            <w:noWrap/>
          </w:tcPr>
          <w:p w:rsidR="007F01CA" w:rsidRDefault="007F0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3" w:type="dxa"/>
            <w:gridSpan w:val="2"/>
            <w:shd w:val="clear" w:color="auto" w:fill="FFFFFF"/>
            <w:noWrap/>
          </w:tcPr>
          <w:p w:rsidR="007F01CA" w:rsidRDefault="007F0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shd w:val="clear" w:color="auto" w:fill="FFFFFF"/>
            <w:noWrap/>
          </w:tcPr>
          <w:p w:rsidR="007F01CA" w:rsidRDefault="007F0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7F01CA" w:rsidRDefault="007F0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54" w:type="dxa"/>
            <w:gridSpan w:val="3"/>
            <w:shd w:val="clear" w:color="auto" w:fill="FFFFFF"/>
            <w:noWrap/>
          </w:tcPr>
          <w:p w:rsidR="007F01CA" w:rsidRDefault="007F0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7" w:type="dxa"/>
            <w:shd w:val="clear" w:color="auto" w:fill="FFFFFF"/>
          </w:tcPr>
          <w:p w:rsidR="007F01CA" w:rsidRPr="00517671" w:rsidRDefault="007F01CA" w:rsidP="00517671">
            <w:pPr>
              <w:rPr>
                <w:sz w:val="22"/>
                <w:szCs w:val="26"/>
              </w:rPr>
            </w:pPr>
          </w:p>
        </w:tc>
        <w:tc>
          <w:tcPr>
            <w:tcW w:w="7337" w:type="dxa"/>
            <w:gridSpan w:val="8"/>
            <w:shd w:val="clear" w:color="auto" w:fill="FFFFFF"/>
          </w:tcPr>
          <w:p w:rsidR="007F01CA" w:rsidRPr="00517671" w:rsidRDefault="007F01CA">
            <w:pPr>
              <w:rPr>
                <w:sz w:val="22"/>
                <w:szCs w:val="22"/>
              </w:rPr>
            </w:pPr>
          </w:p>
          <w:p w:rsidR="007F01CA" w:rsidRPr="00517671" w:rsidRDefault="007F01CA" w:rsidP="00517671">
            <w:pPr>
              <w:jc w:val="right"/>
              <w:rPr>
                <w:sz w:val="22"/>
                <w:lang w:eastAsia="en-US"/>
              </w:rPr>
            </w:pPr>
            <w:r w:rsidRPr="00517671">
              <w:rPr>
                <w:sz w:val="22"/>
              </w:rPr>
              <w:t xml:space="preserve">Приложение № 2                                                                                                                                           </w:t>
            </w:r>
            <w:r w:rsidR="00DC6B6D" w:rsidRPr="00517671">
              <w:rPr>
                <w:sz w:val="22"/>
              </w:rPr>
              <w:t xml:space="preserve">               к  подпрограмме </w:t>
            </w:r>
            <w:r w:rsidRPr="00517671">
              <w:rPr>
                <w:sz w:val="22"/>
              </w:rPr>
              <w:t xml:space="preserve">«Профилактика безнадзорности и правонарушений несовершеннолетних»", реализуемой в рамках муниципальной программы </w:t>
            </w:r>
            <w:r w:rsidR="00A126FA" w:rsidRPr="00517671">
              <w:rPr>
                <w:sz w:val="22"/>
              </w:rPr>
              <w:t>«Защита населения  и территории Нижнеингашского района от чрезвычайных ситуаций»</w:t>
            </w:r>
            <w:r w:rsidRPr="00517671">
              <w:rPr>
                <w:sz w:val="22"/>
              </w:rPr>
              <w:t xml:space="preserve">                                                                                             </w:t>
            </w:r>
            <w:r w:rsidR="00A126FA" w:rsidRPr="00517671">
              <w:rPr>
                <w:sz w:val="22"/>
              </w:rPr>
              <w:t xml:space="preserve">                             </w:t>
            </w:r>
            <w:r w:rsidRPr="00517671">
              <w:rPr>
                <w:sz w:val="22"/>
              </w:rPr>
              <w:t xml:space="preserve">                                                              </w:t>
            </w:r>
            <w:r w:rsidR="00A126FA" w:rsidRPr="00517671">
              <w:rPr>
                <w:sz w:val="22"/>
              </w:rPr>
              <w:t xml:space="preserve">     </w:t>
            </w:r>
            <w:r w:rsidRPr="00517671">
              <w:rPr>
                <w:sz w:val="22"/>
              </w:rPr>
              <w:t xml:space="preserve">                             </w:t>
            </w:r>
            <w:r w:rsidR="00A126FA" w:rsidRPr="00517671">
              <w:rPr>
                <w:sz w:val="22"/>
              </w:rPr>
              <w:t xml:space="preserve">                      </w:t>
            </w:r>
          </w:p>
        </w:tc>
      </w:tr>
      <w:tr w:rsidR="007F01CA" w:rsidTr="00986BE7">
        <w:trPr>
          <w:trHeight w:val="450"/>
        </w:trPr>
        <w:tc>
          <w:tcPr>
            <w:tcW w:w="1038" w:type="dxa"/>
            <w:shd w:val="clear" w:color="auto" w:fill="FFFFFF"/>
          </w:tcPr>
          <w:p w:rsidR="007F01CA" w:rsidRDefault="007F01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96" w:type="dxa"/>
            <w:gridSpan w:val="20"/>
            <w:shd w:val="clear" w:color="auto" w:fill="FFFFFF"/>
            <w:noWrap/>
          </w:tcPr>
          <w:p w:rsidR="007F01CA" w:rsidRDefault="007F0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</w:t>
            </w:r>
            <w:r w:rsidR="00C73B3E">
              <w:rPr>
                <w:b/>
                <w:sz w:val="26"/>
                <w:szCs w:val="26"/>
              </w:rPr>
              <w:t xml:space="preserve">оприятий подпрограммы </w:t>
            </w:r>
          </w:p>
        </w:tc>
      </w:tr>
      <w:tr w:rsidR="007F01CA" w:rsidTr="00986BE7">
        <w:trPr>
          <w:trHeight w:val="64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01CA" w:rsidRDefault="007F0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01CA" w:rsidRDefault="007F0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ГРБС </w:t>
            </w: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1CA" w:rsidRDefault="007F0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F01CA" w:rsidRDefault="007F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01CA" w:rsidRDefault="007F0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01CA" w:rsidRDefault="007F0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>
              <w:rPr>
                <w:sz w:val="26"/>
                <w:szCs w:val="26"/>
              </w:rPr>
              <w:br/>
              <w:t>(в том числе натуральном выражении)</w:t>
            </w:r>
          </w:p>
        </w:tc>
      </w:tr>
      <w:tr w:rsidR="00BD018C" w:rsidTr="00BD018C">
        <w:trPr>
          <w:trHeight w:val="87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18C" w:rsidRDefault="00BD018C">
            <w:pPr>
              <w:rPr>
                <w:sz w:val="26"/>
                <w:szCs w:val="2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18C" w:rsidRDefault="00BD018C">
            <w:pPr>
              <w:rPr>
                <w:sz w:val="26"/>
                <w:szCs w:val="26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18C" w:rsidRDefault="00BD018C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18C" w:rsidRDefault="00BD018C" w:rsidP="008E4D68">
            <w:pPr>
              <w:jc w:val="center"/>
              <w:rPr>
                <w:sz w:val="26"/>
                <w:szCs w:val="26"/>
              </w:rPr>
            </w:pPr>
          </w:p>
          <w:p w:rsidR="00BD018C" w:rsidRDefault="00BD018C" w:rsidP="008E4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18C" w:rsidRDefault="00BD018C" w:rsidP="008E4D6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D018C" w:rsidRDefault="00BD018C" w:rsidP="008E4D6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8C" w:rsidRDefault="00BD018C" w:rsidP="008E4D68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  <w:p w:rsidR="00BD018C" w:rsidRDefault="00BD018C" w:rsidP="008E4D68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18C" w:rsidRDefault="00BD018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18C" w:rsidRDefault="00BD018C">
            <w:pPr>
              <w:rPr>
                <w:sz w:val="26"/>
                <w:szCs w:val="26"/>
              </w:rPr>
            </w:pPr>
          </w:p>
        </w:tc>
      </w:tr>
      <w:tr w:rsidR="007F01CA" w:rsidTr="009740D5">
        <w:trPr>
          <w:trHeight w:val="487"/>
        </w:trPr>
        <w:tc>
          <w:tcPr>
            <w:tcW w:w="151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1CA" w:rsidRDefault="007F01CA" w:rsidP="009740D5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</w:t>
            </w:r>
            <w:r w:rsidR="009740D5">
              <w:rPr>
                <w:b/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: </w:t>
            </w:r>
            <w:r w:rsidR="009740D5">
              <w:rPr>
                <w:sz w:val="26"/>
                <w:szCs w:val="26"/>
              </w:rPr>
              <w:t xml:space="preserve"> Совершенствование форм и методов профилактики безнадзорности и правонарушений несовершеннолетних</w:t>
            </w:r>
          </w:p>
        </w:tc>
      </w:tr>
      <w:tr w:rsidR="007F01CA" w:rsidTr="00986BE7">
        <w:trPr>
          <w:trHeight w:val="358"/>
        </w:trPr>
        <w:tc>
          <w:tcPr>
            <w:tcW w:w="15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1CA" w:rsidRDefault="007F01C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1</w:t>
            </w:r>
            <w:r>
              <w:rPr>
                <w:sz w:val="26"/>
                <w:szCs w:val="26"/>
              </w:rPr>
              <w:t xml:space="preserve">: </w:t>
            </w:r>
            <w:r w:rsidR="009740D5">
              <w:rPr>
                <w:sz w:val="28"/>
                <w:szCs w:val="28"/>
              </w:rPr>
              <w:t xml:space="preserve"> </w:t>
            </w:r>
            <w:r w:rsidR="009740D5" w:rsidRPr="009740D5">
              <w:rPr>
                <w:sz w:val="26"/>
                <w:szCs w:val="26"/>
              </w:rPr>
              <w:t>Внедрение комплекса мероприятий по профилактике правонарушений, безнадзорности и беспризорности, направленных на правовое просвещение несовершеннолетних.</w:t>
            </w:r>
          </w:p>
        </w:tc>
      </w:tr>
      <w:tr w:rsidR="00986BE7" w:rsidTr="009740D5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E7" w:rsidRDefault="00986BE7" w:rsidP="009740D5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Мероприятие </w:t>
            </w:r>
            <w:r>
              <w:rPr>
                <w:sz w:val="26"/>
                <w:szCs w:val="26"/>
              </w:rPr>
              <w:t xml:space="preserve">1.1 Проведение форума субъектов системы профилактики «МЫ ВМЕСТЕ» </w:t>
            </w:r>
            <w:r w:rsidRPr="00FF3768">
              <w:rPr>
                <w:i/>
                <w:sz w:val="22"/>
                <w:szCs w:val="22"/>
              </w:rPr>
              <w:t>(МБУ ММЦ «Галактика»)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E7" w:rsidRDefault="00986BE7" w:rsidP="00986B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986BE7" w:rsidRDefault="00986BE7" w:rsidP="00986B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нистра</w:t>
            </w:r>
            <w:proofErr w:type="spellEnd"/>
          </w:p>
          <w:p w:rsidR="00986BE7" w:rsidRDefault="00986BE7" w:rsidP="00986B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ция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6BE7" w:rsidRDefault="00986BE7" w:rsidP="00986B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6BE7" w:rsidRDefault="00986BE7" w:rsidP="00986B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6BE7" w:rsidRDefault="00A1493E" w:rsidP="00986B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6BE7" w:rsidRDefault="00986BE7" w:rsidP="00986B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6BE7" w:rsidRDefault="00986BE7" w:rsidP="00986B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6BE7" w:rsidRDefault="00986BE7" w:rsidP="00986B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E7" w:rsidRDefault="00986BE7" w:rsidP="00986B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E7" w:rsidRDefault="00986BE7" w:rsidP="00986B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E7" w:rsidRDefault="00986BE7" w:rsidP="00986BE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Координация деятельности органов и учреждений системы профилактики  безнадзорности и  правонарушений несовершеннолетних. Количество несовершеннолетних, стоящих на учете</w:t>
            </w:r>
            <w:r w:rsidR="009740D5">
              <w:rPr>
                <w:sz w:val="26"/>
                <w:szCs w:val="26"/>
              </w:rPr>
              <w:t xml:space="preserve"> СОП</w:t>
            </w:r>
            <w:r>
              <w:rPr>
                <w:sz w:val="26"/>
                <w:szCs w:val="26"/>
              </w:rPr>
              <w:t>:</w:t>
            </w:r>
          </w:p>
          <w:p w:rsidR="00986BE7" w:rsidRDefault="00986BE7" w:rsidP="00986B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>. – 150 человек,</w:t>
            </w:r>
          </w:p>
          <w:p w:rsidR="00986BE7" w:rsidRDefault="00986BE7" w:rsidP="00986B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 xml:space="preserve"> – 145 человек.</w:t>
            </w:r>
          </w:p>
          <w:p w:rsidR="00986BE7" w:rsidRDefault="00986BE7" w:rsidP="00986BE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6"/>
                  <w:szCs w:val="26"/>
                </w:rPr>
                <w:t>2022 г</w:t>
              </w:r>
            </w:smartTag>
            <w:r>
              <w:rPr>
                <w:sz w:val="26"/>
                <w:szCs w:val="26"/>
              </w:rPr>
              <w:t xml:space="preserve"> – 140 человек.</w:t>
            </w:r>
          </w:p>
        </w:tc>
      </w:tr>
      <w:tr w:rsidR="0042413F" w:rsidTr="009740D5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Мероприятие 1.2</w:t>
            </w:r>
            <w:r>
              <w:rPr>
                <w:sz w:val="26"/>
                <w:szCs w:val="26"/>
              </w:rPr>
              <w:t xml:space="preserve"> Организация и проведение межведомственной акции по профилактике употребления несовершеннолетними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веществ.</w:t>
            </w:r>
          </w:p>
          <w:p w:rsidR="0042413F" w:rsidRPr="00FF3768" w:rsidRDefault="00FF3768" w:rsidP="0042413F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proofErr w:type="gramStart"/>
            <w:r w:rsidRPr="00FF3768">
              <w:rPr>
                <w:i/>
                <w:sz w:val="22"/>
                <w:szCs w:val="22"/>
              </w:rPr>
              <w:t>(МБУ ММЦ «Галактика», Отдел по делам культуры, молодежи и спорта администрации Нижнеингашского района.</w:t>
            </w:r>
            <w:proofErr w:type="gramEnd"/>
            <w:r w:rsidRPr="00FF3768">
              <w:rPr>
                <w:i/>
                <w:sz w:val="22"/>
                <w:szCs w:val="22"/>
              </w:rPr>
              <w:t xml:space="preserve"> МБУК «</w:t>
            </w:r>
            <w:proofErr w:type="spellStart"/>
            <w:r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Pr="00FF3768">
              <w:rPr>
                <w:i/>
                <w:sz w:val="22"/>
                <w:szCs w:val="22"/>
              </w:rPr>
              <w:t xml:space="preserve"> библиотечное объединение» Нижнеингашского района. </w:t>
            </w:r>
            <w:proofErr w:type="gramStart"/>
            <w:r w:rsidRPr="00FF3768">
              <w:rPr>
                <w:i/>
                <w:sz w:val="22"/>
                <w:szCs w:val="22"/>
              </w:rPr>
              <w:t>МБУК «</w:t>
            </w:r>
            <w:proofErr w:type="spellStart"/>
            <w:r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Pr="00FF3768">
              <w:rPr>
                <w:i/>
                <w:sz w:val="22"/>
                <w:szCs w:val="22"/>
              </w:rPr>
              <w:t xml:space="preserve"> клубное объединение Нижнеингашского района»)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правонарушений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несовершеннолетних, употребляющих </w:t>
            </w:r>
            <w:proofErr w:type="spellStart"/>
            <w:r>
              <w:rPr>
                <w:sz w:val="26"/>
                <w:szCs w:val="26"/>
              </w:rPr>
              <w:t>психоактивные</w:t>
            </w:r>
            <w:proofErr w:type="spellEnd"/>
            <w:r>
              <w:rPr>
                <w:sz w:val="26"/>
                <w:szCs w:val="26"/>
              </w:rPr>
              <w:t xml:space="preserve"> вещества: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>.– 3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 xml:space="preserve"> – 2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6"/>
                  <w:szCs w:val="26"/>
                </w:rPr>
                <w:t>2022 г</w:t>
              </w:r>
            </w:smartTag>
            <w:r>
              <w:rPr>
                <w:sz w:val="26"/>
                <w:szCs w:val="26"/>
              </w:rPr>
              <w:t>.- 1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</w:p>
        </w:tc>
      </w:tr>
      <w:tr w:rsidR="0042413F" w:rsidTr="00FF3768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Pr="00FF3768" w:rsidRDefault="0042413F" w:rsidP="0042413F">
            <w:pPr>
              <w:jc w:val="both"/>
              <w:rPr>
                <w:sz w:val="26"/>
                <w:szCs w:val="26"/>
              </w:rPr>
            </w:pPr>
            <w:r w:rsidRPr="00FF3768">
              <w:rPr>
                <w:b/>
                <w:sz w:val="26"/>
                <w:szCs w:val="26"/>
              </w:rPr>
              <w:t xml:space="preserve">Мероприятие </w:t>
            </w:r>
            <w:r w:rsidRPr="00FF3768">
              <w:rPr>
                <w:sz w:val="26"/>
                <w:szCs w:val="26"/>
              </w:rPr>
              <w:t>1.</w:t>
            </w:r>
            <w:r w:rsidR="0082433B">
              <w:rPr>
                <w:sz w:val="26"/>
                <w:szCs w:val="26"/>
              </w:rPr>
              <w:t>3 Акция, посвящённая Всемирному</w:t>
            </w:r>
            <w:r w:rsidRPr="00FF3768">
              <w:rPr>
                <w:sz w:val="26"/>
                <w:szCs w:val="26"/>
              </w:rPr>
              <w:t xml:space="preserve"> дню отказа от курения</w:t>
            </w:r>
          </w:p>
          <w:p w:rsidR="0042413F" w:rsidRPr="00FF3768" w:rsidRDefault="0042413F" w:rsidP="00FF376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gramStart"/>
            <w:r w:rsidRPr="00FF3768">
              <w:rPr>
                <w:i/>
                <w:sz w:val="22"/>
                <w:szCs w:val="22"/>
              </w:rPr>
              <w:t>(МБУ ММЦ «Галактика»</w:t>
            </w:r>
            <w:r w:rsidR="00FF3768" w:rsidRPr="00FF3768">
              <w:rPr>
                <w:i/>
                <w:sz w:val="22"/>
                <w:szCs w:val="22"/>
              </w:rPr>
              <w:t>, Отдел по делам культуры, молодежи и спорта администрации Нижнеингашского района.</w:t>
            </w:r>
            <w:proofErr w:type="gramEnd"/>
            <w:r w:rsidR="00FF3768" w:rsidRPr="00FF3768">
              <w:rPr>
                <w:i/>
                <w:sz w:val="22"/>
                <w:szCs w:val="22"/>
              </w:rPr>
              <w:t xml:space="preserve"> МБУК «</w:t>
            </w:r>
            <w:proofErr w:type="spellStart"/>
            <w:r w:rsidR="00FF3768"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="00FF3768" w:rsidRPr="00FF3768">
              <w:rPr>
                <w:i/>
                <w:sz w:val="22"/>
                <w:szCs w:val="22"/>
              </w:rPr>
              <w:t xml:space="preserve"> библиотечное объединение» Нижнеингашского района. </w:t>
            </w:r>
            <w:proofErr w:type="gramStart"/>
            <w:r w:rsidR="00FF3768" w:rsidRPr="00FF3768">
              <w:rPr>
                <w:i/>
                <w:sz w:val="22"/>
                <w:szCs w:val="22"/>
              </w:rPr>
              <w:lastRenderedPageBreak/>
              <w:t>МБУК «</w:t>
            </w:r>
            <w:proofErr w:type="spellStart"/>
            <w:r w:rsidR="00FF3768"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="00FF3768" w:rsidRPr="00FF3768">
              <w:rPr>
                <w:i/>
                <w:sz w:val="22"/>
                <w:szCs w:val="22"/>
              </w:rPr>
              <w:t xml:space="preserve"> клубное объединение Нижнеингашского района».</w:t>
            </w:r>
            <w:r w:rsidRPr="00FF3768">
              <w:rPr>
                <w:i/>
                <w:sz w:val="22"/>
                <w:szCs w:val="22"/>
              </w:rPr>
              <w:t>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rPr>
                <w:sz w:val="26"/>
                <w:szCs w:val="26"/>
              </w:rPr>
            </w:pPr>
            <w:r w:rsidRPr="0042413F"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Пропаганда здорового образа жизни.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 акции</w:t>
            </w:r>
            <w:r w:rsidR="00F827D3">
              <w:rPr>
                <w:sz w:val="26"/>
                <w:szCs w:val="26"/>
              </w:rPr>
              <w:t>: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>.– 65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>. – 70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6"/>
                  <w:szCs w:val="26"/>
                </w:rPr>
                <w:t>2022 г</w:t>
              </w:r>
            </w:smartTag>
            <w:r>
              <w:rPr>
                <w:sz w:val="26"/>
                <w:szCs w:val="26"/>
              </w:rPr>
              <w:t>. – 75 чел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</w:tr>
      <w:tr w:rsidR="0042413F" w:rsidTr="00966563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Мероприятие </w:t>
            </w:r>
            <w:r>
              <w:rPr>
                <w:sz w:val="26"/>
                <w:szCs w:val="26"/>
              </w:rPr>
              <w:t xml:space="preserve">1.4 Акция, посвящённая Международному дню борьбы с наркоманией; </w:t>
            </w:r>
          </w:p>
          <w:p w:rsidR="0042413F" w:rsidRPr="00FF3768" w:rsidRDefault="0042413F" w:rsidP="0042413F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FF3768">
              <w:rPr>
                <w:i/>
                <w:sz w:val="22"/>
                <w:szCs w:val="22"/>
              </w:rPr>
              <w:t>(</w:t>
            </w:r>
            <w:r w:rsidR="00FF3768" w:rsidRPr="00FF3768">
              <w:rPr>
                <w:i/>
                <w:sz w:val="22"/>
                <w:szCs w:val="22"/>
              </w:rPr>
              <w:t>МБУ ММЦ «Галактика», Отдел по делам культуры, молодежи и спорта администрации Нижнеингашского района.</w:t>
            </w:r>
            <w:proofErr w:type="gramEnd"/>
            <w:r w:rsidR="00FF3768" w:rsidRPr="00FF3768">
              <w:rPr>
                <w:i/>
                <w:sz w:val="22"/>
                <w:szCs w:val="22"/>
              </w:rPr>
              <w:t xml:space="preserve"> МБУК «</w:t>
            </w:r>
            <w:proofErr w:type="spellStart"/>
            <w:r w:rsidR="00FF3768"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="00FF3768" w:rsidRPr="00FF3768">
              <w:rPr>
                <w:i/>
                <w:sz w:val="22"/>
                <w:szCs w:val="22"/>
              </w:rPr>
              <w:t xml:space="preserve"> библиотечное объединение» Нижнеингашского района. </w:t>
            </w:r>
            <w:proofErr w:type="gramStart"/>
            <w:r w:rsidR="00FF3768" w:rsidRPr="00FF3768">
              <w:rPr>
                <w:i/>
                <w:sz w:val="22"/>
                <w:szCs w:val="22"/>
              </w:rPr>
              <w:t>МБУК «</w:t>
            </w:r>
            <w:proofErr w:type="spellStart"/>
            <w:r w:rsidR="00FF3768"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="00FF3768" w:rsidRPr="00FF3768">
              <w:rPr>
                <w:i/>
                <w:sz w:val="22"/>
                <w:szCs w:val="22"/>
              </w:rPr>
              <w:t xml:space="preserve"> клубное объединение Нижнеингашского района».</w:t>
            </w:r>
            <w:r w:rsidRPr="00FF3768">
              <w:rPr>
                <w:i/>
                <w:sz w:val="22"/>
                <w:szCs w:val="22"/>
              </w:rPr>
              <w:t>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rPr>
                <w:sz w:val="26"/>
                <w:szCs w:val="26"/>
              </w:rPr>
            </w:pPr>
            <w:r w:rsidRPr="0042413F"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употребления 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веществ. Повышение уровня информированности детей и подростков и их родителей о негативных явлениях в нашей среде, снижение роста этих явлений Количество участников акции</w:t>
            </w:r>
            <w:r w:rsidR="00F827D3">
              <w:rPr>
                <w:sz w:val="26"/>
                <w:szCs w:val="26"/>
              </w:rPr>
              <w:t>: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>.– 45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>. – 50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6"/>
                  <w:szCs w:val="26"/>
                </w:rPr>
                <w:t>2022 г</w:t>
              </w:r>
            </w:smartTag>
            <w:r>
              <w:rPr>
                <w:sz w:val="26"/>
                <w:szCs w:val="26"/>
              </w:rPr>
              <w:t>. – 55 чел.</w:t>
            </w:r>
          </w:p>
        </w:tc>
      </w:tr>
      <w:tr w:rsidR="0042413F" w:rsidTr="00966563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822C6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 1.5</w:t>
            </w:r>
          </w:p>
          <w:p w:rsidR="00822C6E" w:rsidRDefault="0042413F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Закрепление общественных наставников за несовершеннолетними, стоящими на различных видах учетов</w:t>
            </w:r>
            <w:r w:rsidR="00822C6E">
              <w:rPr>
                <w:sz w:val="26"/>
                <w:szCs w:val="26"/>
              </w:rPr>
              <w:t xml:space="preserve"> </w:t>
            </w:r>
          </w:p>
          <w:p w:rsidR="0042413F" w:rsidRPr="00FF3768" w:rsidRDefault="00822C6E" w:rsidP="00822C6E">
            <w:pPr>
              <w:jc w:val="both"/>
              <w:rPr>
                <w:i/>
                <w:sz w:val="22"/>
                <w:szCs w:val="22"/>
              </w:rPr>
            </w:pPr>
            <w:r w:rsidRPr="00FF3768">
              <w:rPr>
                <w:i/>
                <w:sz w:val="22"/>
                <w:szCs w:val="22"/>
              </w:rPr>
              <w:t xml:space="preserve">(Управление образования, </w:t>
            </w:r>
            <w:r w:rsidR="00FF3768" w:rsidRPr="00FF3768">
              <w:rPr>
                <w:i/>
                <w:sz w:val="22"/>
                <w:szCs w:val="22"/>
              </w:rPr>
              <w:t>КГБ</w:t>
            </w:r>
            <w:r w:rsidRPr="00FF3768">
              <w:rPr>
                <w:i/>
                <w:sz w:val="22"/>
                <w:szCs w:val="22"/>
              </w:rPr>
              <w:t>У СО КЦСОН, Главы поселений)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822C6E" w:rsidP="0042413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повторных преступлений несовершеннолетних.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несовершеннолетних, совершивших повторные преступления</w:t>
            </w:r>
            <w:r w:rsidR="00F827D3">
              <w:rPr>
                <w:sz w:val="26"/>
                <w:szCs w:val="26"/>
              </w:rPr>
              <w:t>: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г. – 3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г. – 2 чел.</w:t>
            </w:r>
          </w:p>
          <w:p w:rsidR="0042413F" w:rsidRDefault="0042413F" w:rsidP="00424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г. – 1 чел.</w:t>
            </w:r>
          </w:p>
        </w:tc>
      </w:tr>
      <w:tr w:rsidR="00822C6E" w:rsidTr="00966563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 1.6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встреч с работодателями по вопросам трудоустройства </w:t>
            </w:r>
            <w:r>
              <w:rPr>
                <w:sz w:val="26"/>
                <w:szCs w:val="26"/>
              </w:rPr>
              <w:lastRenderedPageBreak/>
              <w:t>несовершеннолетних</w:t>
            </w:r>
          </w:p>
          <w:p w:rsidR="00822C6E" w:rsidRPr="00FF3768" w:rsidRDefault="00822C6E" w:rsidP="00822C6E">
            <w:pPr>
              <w:jc w:val="both"/>
              <w:rPr>
                <w:i/>
                <w:sz w:val="22"/>
                <w:szCs w:val="22"/>
              </w:rPr>
            </w:pPr>
            <w:r w:rsidRPr="00FF3768">
              <w:rPr>
                <w:i/>
                <w:sz w:val="22"/>
                <w:szCs w:val="22"/>
              </w:rPr>
              <w:t>(Управление образования, КГКУ «ЦЗН Нижнеингашского района»)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занятости несовершеннолетних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трудоустроенных несовершеннолетних, от общего количества </w:t>
            </w:r>
            <w:r>
              <w:rPr>
                <w:sz w:val="26"/>
                <w:szCs w:val="26"/>
              </w:rPr>
              <w:lastRenderedPageBreak/>
              <w:t>несовершеннолетних, нуждающихся в трудоустройстве</w:t>
            </w:r>
            <w:r w:rsidR="00F827D3">
              <w:rPr>
                <w:sz w:val="26"/>
                <w:szCs w:val="26"/>
              </w:rPr>
              <w:t>: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г. – 10 чел.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г. – 15 чел.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г. – 20 чел.</w:t>
            </w:r>
          </w:p>
        </w:tc>
      </w:tr>
      <w:tr w:rsidR="00822C6E" w:rsidTr="00966563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Мероприятие 1.7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проекта «Добрая суббота»</w:t>
            </w:r>
          </w:p>
          <w:p w:rsidR="00822C6E" w:rsidRPr="00FF3768" w:rsidRDefault="00822C6E" w:rsidP="00822C6E">
            <w:pPr>
              <w:jc w:val="both"/>
              <w:rPr>
                <w:i/>
                <w:sz w:val="22"/>
                <w:szCs w:val="22"/>
              </w:rPr>
            </w:pPr>
            <w:r w:rsidRPr="00FF3768">
              <w:rPr>
                <w:i/>
                <w:sz w:val="22"/>
                <w:szCs w:val="22"/>
              </w:rPr>
              <w:t>(Управление образования)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досуговой и внеурочной занятости несовершеннолетних</w:t>
            </w:r>
            <w:r w:rsidR="00F827D3">
              <w:rPr>
                <w:sz w:val="26"/>
                <w:szCs w:val="26"/>
              </w:rPr>
              <w:t>, вовлечение в волонтерскую деятельность.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несовершеннолетних, участвующих в волонтерской деятельности</w:t>
            </w:r>
            <w:r w:rsidR="00F827D3">
              <w:rPr>
                <w:sz w:val="26"/>
                <w:szCs w:val="26"/>
              </w:rPr>
              <w:t>:</w:t>
            </w:r>
          </w:p>
          <w:p w:rsidR="00822C6E" w:rsidRDefault="00822C6E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г. </w:t>
            </w:r>
            <w:r w:rsidR="00F827D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4</w:t>
            </w:r>
            <w:r w:rsidR="00F827D3">
              <w:rPr>
                <w:sz w:val="26"/>
                <w:szCs w:val="26"/>
              </w:rPr>
              <w:t>0 чел.</w:t>
            </w:r>
          </w:p>
          <w:p w:rsidR="00F827D3" w:rsidRDefault="00F827D3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г. – 45 чел.</w:t>
            </w:r>
          </w:p>
          <w:p w:rsidR="00822C6E" w:rsidRDefault="00F827D3" w:rsidP="00822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г. – 50 чел.</w:t>
            </w:r>
          </w:p>
        </w:tc>
      </w:tr>
      <w:tr w:rsidR="00C738F3" w:rsidTr="00966563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8F3" w:rsidRDefault="00C738F3" w:rsidP="00C738F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</w:t>
            </w:r>
            <w:r w:rsidRPr="00C738F3">
              <w:rPr>
                <w:b/>
                <w:sz w:val="26"/>
                <w:szCs w:val="26"/>
              </w:rPr>
              <w:t>1.8.</w:t>
            </w:r>
            <w:r>
              <w:rPr>
                <w:sz w:val="26"/>
                <w:szCs w:val="26"/>
              </w:rPr>
              <w:t xml:space="preserve"> Приобретение символики для участников молодежного добровольческого движения «Я – ДОБРОВОЛЕЦ!» </w:t>
            </w:r>
          </w:p>
          <w:p w:rsidR="00C738F3" w:rsidRPr="00C738F3" w:rsidRDefault="00C738F3" w:rsidP="00C738F3">
            <w:pPr>
              <w:jc w:val="both"/>
              <w:rPr>
                <w:i/>
                <w:sz w:val="22"/>
                <w:szCs w:val="22"/>
              </w:rPr>
            </w:pPr>
            <w:r w:rsidRPr="00C738F3">
              <w:rPr>
                <w:i/>
                <w:sz w:val="22"/>
                <w:szCs w:val="22"/>
              </w:rPr>
              <w:t>(МБУ ММЦ «Галактика»)</w:t>
            </w:r>
          </w:p>
          <w:p w:rsidR="00C738F3" w:rsidRDefault="00C738F3" w:rsidP="00C738F3">
            <w:pPr>
              <w:spacing w:after="200" w:line="20" w:lineRule="atLeast"/>
              <w:rPr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8F3" w:rsidRDefault="00C738F3" w:rsidP="00C738F3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38F3" w:rsidRDefault="00C738F3" w:rsidP="00C73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38F3" w:rsidRDefault="00C738F3" w:rsidP="00C738F3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38F3" w:rsidRDefault="00C738F3" w:rsidP="00C738F3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38F3" w:rsidRDefault="00C738F3" w:rsidP="00C738F3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38F3" w:rsidRDefault="00C738F3" w:rsidP="00C738F3">
            <w:pPr>
              <w:spacing w:after="20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5,0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38F3" w:rsidRDefault="00C738F3" w:rsidP="00C738F3">
            <w:pPr>
              <w:spacing w:after="20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8F3" w:rsidRDefault="00C738F3" w:rsidP="00C738F3">
            <w:pPr>
              <w:spacing w:after="20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8F3" w:rsidRDefault="00C738F3" w:rsidP="00C738F3">
            <w:pPr>
              <w:spacing w:after="20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8F3" w:rsidRDefault="00C738F3" w:rsidP="00C738F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Формирование гражданско – патриотической позиции молодого поколения, способного на социально оправданные поступки, в основе которых лежат общечеловеческие моральные и нравственные ценности</w:t>
            </w:r>
          </w:p>
          <w:p w:rsidR="00C738F3" w:rsidRDefault="00C738F3" w:rsidP="00C73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</w:t>
            </w:r>
            <w:proofErr w:type="spellStart"/>
            <w:r>
              <w:rPr>
                <w:sz w:val="26"/>
                <w:szCs w:val="26"/>
              </w:rPr>
              <w:t>имиджевой</w:t>
            </w:r>
            <w:proofErr w:type="spellEnd"/>
            <w:r>
              <w:rPr>
                <w:sz w:val="26"/>
                <w:szCs w:val="26"/>
              </w:rPr>
              <w:t xml:space="preserve"> продукции:</w:t>
            </w:r>
          </w:p>
          <w:p w:rsidR="00C738F3" w:rsidRDefault="00C738F3" w:rsidP="00C73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 xml:space="preserve">. – флажки – 30 шт., </w:t>
            </w:r>
          </w:p>
          <w:p w:rsidR="00C738F3" w:rsidRDefault="00C738F3" w:rsidP="00C73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>. – флажки – 30 шт.,</w:t>
            </w:r>
          </w:p>
          <w:p w:rsidR="00C738F3" w:rsidRDefault="00C738F3" w:rsidP="00C73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6"/>
                  <w:szCs w:val="26"/>
                </w:rPr>
                <w:t>2022 г</w:t>
              </w:r>
            </w:smartTag>
            <w:r>
              <w:rPr>
                <w:sz w:val="26"/>
                <w:szCs w:val="26"/>
              </w:rPr>
              <w:t>. – футболки – 10 шт.</w:t>
            </w:r>
          </w:p>
        </w:tc>
      </w:tr>
      <w:tr w:rsidR="003B2551" w:rsidTr="00966563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Мероприятие 1.9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ежегодного смотра лучших отрядов РДШ</w:t>
            </w:r>
          </w:p>
          <w:p w:rsidR="003B2551" w:rsidRPr="003B2551" w:rsidRDefault="003B2551" w:rsidP="003B2551">
            <w:pPr>
              <w:jc w:val="both"/>
              <w:rPr>
                <w:i/>
                <w:sz w:val="22"/>
                <w:szCs w:val="22"/>
              </w:rPr>
            </w:pPr>
            <w:r w:rsidRPr="003B2551">
              <w:rPr>
                <w:i/>
                <w:sz w:val="22"/>
                <w:szCs w:val="22"/>
              </w:rPr>
              <w:t>(управление образования, МБУ ММЦ «Галактика»)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несовершеннолетних, в том числе в рамках организации индивидуальной профилактической работы, в организованный досуг и занятость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 РДШ: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г. – 900 человек 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г. – 920 человек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г. – 940 человек</w:t>
            </w:r>
          </w:p>
        </w:tc>
      </w:tr>
      <w:tr w:rsidR="003B2551" w:rsidTr="00986BE7">
        <w:trPr>
          <w:trHeight w:val="518"/>
        </w:trPr>
        <w:tc>
          <w:tcPr>
            <w:tcW w:w="15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  <w:r w:rsidRPr="009740D5">
              <w:rPr>
                <w:b/>
                <w:sz w:val="26"/>
                <w:szCs w:val="26"/>
              </w:rPr>
              <w:t>Цель 2:</w:t>
            </w:r>
            <w:r w:rsidRPr="009740D5">
              <w:rPr>
                <w:sz w:val="26"/>
                <w:szCs w:val="26"/>
              </w:rPr>
              <w:t xml:space="preserve"> Проведение организационных мероприятий, направленных на обеспечение условий для раннего выявления семейного и детского неблагополучия и индивидуальной реабилитационной и профилактической работы.</w:t>
            </w:r>
          </w:p>
        </w:tc>
      </w:tr>
      <w:tr w:rsidR="003B2551" w:rsidTr="009740D5">
        <w:trPr>
          <w:trHeight w:val="366"/>
        </w:trPr>
        <w:tc>
          <w:tcPr>
            <w:tcW w:w="15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Задача 2: </w:t>
            </w:r>
            <w:r w:rsidRPr="009740D5">
              <w:rPr>
                <w:sz w:val="26"/>
                <w:szCs w:val="26"/>
              </w:rPr>
              <w:t xml:space="preserve"> Социально-педагогическая, психологическая реабилитация несовершеннолетних и семей «группы риска».</w:t>
            </w:r>
          </w:p>
        </w:tc>
      </w:tr>
      <w:tr w:rsidR="003B2551" w:rsidTr="00966563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  <w:r w:rsidRPr="00F827D3">
              <w:rPr>
                <w:b/>
                <w:sz w:val="26"/>
                <w:szCs w:val="26"/>
              </w:rPr>
              <w:t>Мероприятие 2.1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«Большие маневры, или Дело о пропавшем телефоне» в рамках акции, посвященной Международному дню детского телефона доверия</w:t>
            </w:r>
          </w:p>
          <w:p w:rsidR="003B2551" w:rsidRPr="00FF3768" w:rsidRDefault="003B2551" w:rsidP="003B2551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proofErr w:type="gramStart"/>
            <w:r w:rsidRPr="00FF3768">
              <w:rPr>
                <w:i/>
                <w:sz w:val="22"/>
                <w:szCs w:val="22"/>
              </w:rPr>
              <w:lastRenderedPageBreak/>
              <w:t>(КГБУ СО КЦСОН, МБУ ММЦ «Галактика», Отдел по делам культуры, молодежи и спорта администрации Нижнеингашского района.</w:t>
            </w:r>
            <w:proofErr w:type="gramEnd"/>
            <w:r w:rsidRPr="00FF3768">
              <w:rPr>
                <w:i/>
                <w:sz w:val="22"/>
                <w:szCs w:val="22"/>
              </w:rPr>
              <w:t xml:space="preserve"> МБУК «</w:t>
            </w:r>
            <w:proofErr w:type="spellStart"/>
            <w:r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Pr="00FF3768">
              <w:rPr>
                <w:i/>
                <w:sz w:val="22"/>
                <w:szCs w:val="22"/>
              </w:rPr>
              <w:t xml:space="preserve"> библиотечное объединение» Нижнеингашского района. </w:t>
            </w:r>
            <w:proofErr w:type="gramStart"/>
            <w:r w:rsidRPr="00FF3768">
              <w:rPr>
                <w:i/>
                <w:sz w:val="22"/>
                <w:szCs w:val="22"/>
              </w:rPr>
              <w:t>МБУК «</w:t>
            </w:r>
            <w:proofErr w:type="spellStart"/>
            <w:r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Pr="00FF3768">
              <w:rPr>
                <w:i/>
                <w:sz w:val="22"/>
                <w:szCs w:val="22"/>
              </w:rPr>
              <w:t xml:space="preserve"> клубное объединение Нижнеингашского района».)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прав несовершеннолетних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информационно-просветительских мероприятий. Информирование детей и родителей о возможности получения </w:t>
            </w:r>
            <w:r>
              <w:rPr>
                <w:sz w:val="26"/>
                <w:szCs w:val="26"/>
              </w:rPr>
              <w:lastRenderedPageBreak/>
              <w:t>психологической помощи по телефону.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насильственных преступлений, совершенных в отношении  несовершеннолетних: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>.–  3 преступления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>.– 3 преступления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2022г. – 3 преступления</w:t>
            </w:r>
          </w:p>
        </w:tc>
      </w:tr>
      <w:tr w:rsidR="003B2551" w:rsidTr="00986BE7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Мероприятие </w:t>
            </w:r>
            <w:r w:rsidRPr="00C738F3">
              <w:rPr>
                <w:b/>
                <w:sz w:val="26"/>
                <w:szCs w:val="26"/>
              </w:rPr>
              <w:t>2.2.</w:t>
            </w:r>
            <w:r>
              <w:rPr>
                <w:sz w:val="26"/>
                <w:szCs w:val="26"/>
              </w:rPr>
              <w:t xml:space="preserve"> В рамках краевой межведомственной акции «Остановим насилие против детей» проведение районной акции в поселениях района «Детям – заботу взрослых» </w:t>
            </w:r>
          </w:p>
          <w:p w:rsidR="003B2551" w:rsidRPr="00FF3768" w:rsidRDefault="003B2551" w:rsidP="003B2551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FF3768">
              <w:rPr>
                <w:i/>
                <w:sz w:val="22"/>
                <w:szCs w:val="22"/>
              </w:rPr>
              <w:t>(КГБУ СО КЦСОН</w:t>
            </w:r>
            <w:r>
              <w:rPr>
                <w:i/>
                <w:sz w:val="22"/>
                <w:szCs w:val="22"/>
              </w:rPr>
              <w:t>,</w:t>
            </w:r>
            <w:r w:rsidRPr="00FF3768">
              <w:rPr>
                <w:i/>
                <w:sz w:val="22"/>
                <w:szCs w:val="22"/>
              </w:rPr>
              <w:t xml:space="preserve"> МБУ ММЦ «Галактика», Отдел по делам культуры, молодежи и спорта администрации Нижнеингашского района.</w:t>
            </w:r>
            <w:proofErr w:type="gramEnd"/>
            <w:r w:rsidRPr="00FF3768">
              <w:rPr>
                <w:i/>
                <w:sz w:val="22"/>
                <w:szCs w:val="22"/>
              </w:rPr>
              <w:t xml:space="preserve"> МБУК «</w:t>
            </w:r>
            <w:proofErr w:type="spellStart"/>
            <w:r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Pr="00FF3768">
              <w:rPr>
                <w:i/>
                <w:sz w:val="22"/>
                <w:szCs w:val="22"/>
              </w:rPr>
              <w:t xml:space="preserve"> библиотечное объединение» Нижнеингашского района. </w:t>
            </w:r>
            <w:proofErr w:type="gramStart"/>
            <w:r w:rsidRPr="00FF3768">
              <w:rPr>
                <w:i/>
                <w:sz w:val="22"/>
                <w:szCs w:val="22"/>
              </w:rPr>
              <w:t>МБУК «</w:t>
            </w:r>
            <w:proofErr w:type="spellStart"/>
            <w:r w:rsidRPr="00FF3768">
              <w:rPr>
                <w:i/>
                <w:sz w:val="22"/>
                <w:szCs w:val="22"/>
              </w:rPr>
              <w:t>Межпоселенческое</w:t>
            </w:r>
            <w:proofErr w:type="spellEnd"/>
            <w:r w:rsidRPr="00FF3768">
              <w:rPr>
                <w:i/>
                <w:sz w:val="22"/>
                <w:szCs w:val="22"/>
              </w:rPr>
              <w:t xml:space="preserve"> клубное объединение Нижнеингашского района», </w:t>
            </w:r>
            <w:r w:rsidRPr="00FF3768">
              <w:rPr>
                <w:i/>
                <w:sz w:val="22"/>
                <w:szCs w:val="22"/>
              </w:rPr>
              <w:lastRenderedPageBreak/>
              <w:t>ОМВД России по Нижнеингашскому району)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1110000010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прав несовершеннолетних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информационно-просветительских мероприятий.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случаев жестокого обращения с несовершеннолетними: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>.–  0 случаев,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>.– 0 случаев,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6"/>
                  <w:szCs w:val="26"/>
                </w:rPr>
                <w:t>2022 г</w:t>
              </w:r>
            </w:smartTag>
            <w:r>
              <w:rPr>
                <w:sz w:val="26"/>
                <w:szCs w:val="26"/>
              </w:rPr>
              <w:t>. – 0 случаев.</w:t>
            </w:r>
          </w:p>
        </w:tc>
      </w:tr>
      <w:tr w:rsidR="003B2551" w:rsidTr="00986BE7">
        <w:trPr>
          <w:trHeight w:val="10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Pr="00C738F3" w:rsidRDefault="003B2551" w:rsidP="003B2551">
            <w:pPr>
              <w:jc w:val="both"/>
              <w:rPr>
                <w:b/>
                <w:sz w:val="26"/>
                <w:szCs w:val="26"/>
              </w:rPr>
            </w:pPr>
            <w:r w:rsidRPr="00C738F3">
              <w:rPr>
                <w:b/>
                <w:sz w:val="26"/>
                <w:szCs w:val="26"/>
              </w:rPr>
              <w:lastRenderedPageBreak/>
              <w:t>Мероприятие 2.3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служб медиации, в том числе на базе КГБУ СО КЦСОН</w:t>
            </w:r>
          </w:p>
          <w:p w:rsidR="003B2551" w:rsidRPr="00C738F3" w:rsidRDefault="003B2551" w:rsidP="003B2551">
            <w:pPr>
              <w:jc w:val="both"/>
              <w:rPr>
                <w:i/>
                <w:sz w:val="22"/>
                <w:szCs w:val="22"/>
              </w:rPr>
            </w:pPr>
            <w:r w:rsidRPr="00C738F3">
              <w:rPr>
                <w:i/>
                <w:sz w:val="22"/>
                <w:szCs w:val="22"/>
              </w:rPr>
              <w:t>(Управление образования, КГБУ СО КЦСОН)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60.0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180,0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Урегулирование споров, конфликтных ситуаций с участием несовершеннолетних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исполненных процедур программ медиации: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г. – 6 процедур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г. – 7 процедур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г. – 8 процедур</w:t>
            </w:r>
          </w:p>
        </w:tc>
      </w:tr>
      <w:tr w:rsidR="003B2551" w:rsidTr="00966563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  <w:r w:rsidRPr="00C738F3">
              <w:rPr>
                <w:b/>
                <w:sz w:val="26"/>
                <w:szCs w:val="26"/>
              </w:rPr>
              <w:t>Мероприятие 2.4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клуба «Семья»</w:t>
            </w:r>
          </w:p>
          <w:p w:rsidR="003B2551" w:rsidRPr="00C738F3" w:rsidRDefault="003B2551" w:rsidP="003B2551">
            <w:pPr>
              <w:jc w:val="both"/>
              <w:rPr>
                <w:i/>
                <w:sz w:val="22"/>
                <w:szCs w:val="22"/>
              </w:rPr>
            </w:pPr>
            <w:r w:rsidRPr="00C738F3">
              <w:rPr>
                <w:i/>
                <w:sz w:val="22"/>
                <w:szCs w:val="22"/>
              </w:rPr>
              <w:t>(КГБУ СО КЦСОН</w:t>
            </w:r>
            <w:r>
              <w:rPr>
                <w:i/>
                <w:sz w:val="22"/>
                <w:szCs w:val="22"/>
              </w:rPr>
              <w:t>, ОМВД России по Нижнеингашскому району, УИИ ГУФСИН</w:t>
            </w:r>
            <w:r w:rsidRPr="00C738F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60.0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180,0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педагогической компетенции родителей в вопросах воспитания, создание доверительных, доброжелательных отношений между родителями и детьми, повышение ответственности родителей за безопасность ребенка и надлежащее воспитание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 клуба: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г. – 20 человек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г. – 25 человек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г. – 30 человек</w:t>
            </w:r>
          </w:p>
        </w:tc>
      </w:tr>
      <w:tr w:rsidR="003B2551" w:rsidTr="00517671">
        <w:trPr>
          <w:trHeight w:val="27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Мероприятие </w:t>
            </w:r>
            <w:r>
              <w:rPr>
                <w:sz w:val="26"/>
                <w:szCs w:val="26"/>
              </w:rPr>
              <w:t xml:space="preserve">2.5 Оказание финансовой поддержки несовершеннолетним и их семьям, оказавшимся в ситуации  СОП, «группы риска» в лечении от алкогольной зависимости </w:t>
            </w:r>
            <w:r w:rsidRPr="00201323">
              <w:rPr>
                <w:i/>
                <w:sz w:val="22"/>
                <w:szCs w:val="22"/>
              </w:rPr>
              <w:t>(администрация района)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60.0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180,0</w:t>
            </w: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  <w:p w:rsidR="003B2551" w:rsidRDefault="003B2551" w:rsidP="003B255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реабилитация.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человек, получивших финансовую поддержку в лечении от алкогольной зависимости:</w:t>
            </w:r>
          </w:p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– 7 человек.</w:t>
            </w:r>
          </w:p>
        </w:tc>
      </w:tr>
      <w:tr w:rsidR="003B2551" w:rsidTr="00986BE7">
        <w:trPr>
          <w:trHeight w:val="34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подпрограмме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B2551" w:rsidRDefault="003B2551" w:rsidP="003B25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210,0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551" w:rsidRDefault="003B2551" w:rsidP="003B2551">
            <w:pPr>
              <w:jc w:val="both"/>
              <w:rPr>
                <w:sz w:val="26"/>
                <w:szCs w:val="26"/>
              </w:rPr>
            </w:pPr>
          </w:p>
        </w:tc>
      </w:tr>
    </w:tbl>
    <w:p w:rsidR="007F01CA" w:rsidRDefault="007F01CA" w:rsidP="007F01CA">
      <w:pPr>
        <w:jc w:val="both"/>
      </w:pPr>
    </w:p>
    <w:p w:rsidR="007F01CA" w:rsidRDefault="007F01CA" w:rsidP="007F01CA">
      <w:pPr>
        <w:rPr>
          <w:sz w:val="26"/>
          <w:szCs w:val="26"/>
        </w:rPr>
        <w:sectPr w:rsidR="007F01CA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5861C0" w:rsidRDefault="005861C0" w:rsidP="001F76B3">
      <w:pPr>
        <w:ind w:left="5664" w:firstLine="6"/>
        <w:jc w:val="both"/>
        <w:rPr>
          <w:sz w:val="28"/>
          <w:szCs w:val="28"/>
        </w:rPr>
      </w:pPr>
    </w:p>
    <w:sectPr w:rsidR="005861C0" w:rsidSect="00EE44DE">
      <w:pgSz w:w="11906" w:h="16838"/>
      <w:pgMar w:top="539" w:right="567" w:bottom="1134" w:left="1797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EB" w:rsidRDefault="00BA15EB">
      <w:r>
        <w:separator/>
      </w:r>
    </w:p>
  </w:endnote>
  <w:endnote w:type="continuationSeparator" w:id="0">
    <w:p w:rsidR="00BA15EB" w:rsidRDefault="00B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3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EB" w:rsidRDefault="00BA15EB" w:rsidP="00EE44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15EB" w:rsidRDefault="00BA15EB" w:rsidP="00EE44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EB" w:rsidRDefault="00BA15EB" w:rsidP="00EE44DE">
    <w:pPr>
      <w:pStyle w:val="a3"/>
      <w:framePr w:wrap="around" w:vAnchor="text" w:hAnchor="margin" w:xAlign="right" w:y="1"/>
      <w:ind w:right="360"/>
      <w:rPr>
        <w:rStyle w:val="a4"/>
      </w:rPr>
    </w:pPr>
  </w:p>
  <w:p w:rsidR="00BA15EB" w:rsidRDefault="00BA15EB" w:rsidP="00EE44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EB" w:rsidRDefault="00BA15EB">
      <w:r>
        <w:separator/>
      </w:r>
    </w:p>
  </w:footnote>
  <w:footnote w:type="continuationSeparator" w:id="0">
    <w:p w:rsidR="00BA15EB" w:rsidRDefault="00BA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EB" w:rsidRDefault="00BA15EB">
    <w:pPr>
      <w:pStyle w:val="a8"/>
      <w:jc w:val="center"/>
    </w:pPr>
  </w:p>
  <w:p w:rsidR="00BA15EB" w:rsidRDefault="00BA15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97B"/>
    <w:multiLevelType w:val="hybridMultilevel"/>
    <w:tmpl w:val="04A8F564"/>
    <w:lvl w:ilvl="0" w:tplc="C10C6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E08BD"/>
    <w:multiLevelType w:val="hybridMultilevel"/>
    <w:tmpl w:val="BBEC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7CFB"/>
    <w:multiLevelType w:val="hybridMultilevel"/>
    <w:tmpl w:val="E536010E"/>
    <w:lvl w:ilvl="0" w:tplc="CB6A1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84222"/>
    <w:multiLevelType w:val="hybridMultilevel"/>
    <w:tmpl w:val="AC0A9248"/>
    <w:lvl w:ilvl="0" w:tplc="84E4C11A">
      <w:start w:val="2018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7F16A7C"/>
    <w:multiLevelType w:val="hybridMultilevel"/>
    <w:tmpl w:val="D870F4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6AE7"/>
    <w:multiLevelType w:val="hybridMultilevel"/>
    <w:tmpl w:val="0D62AE7C"/>
    <w:lvl w:ilvl="0" w:tplc="E840A66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46AB"/>
    <w:multiLevelType w:val="hybridMultilevel"/>
    <w:tmpl w:val="9CE44A66"/>
    <w:lvl w:ilvl="0" w:tplc="3BA2224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4306"/>
    <w:multiLevelType w:val="hybridMultilevel"/>
    <w:tmpl w:val="6F1E727A"/>
    <w:lvl w:ilvl="0" w:tplc="9E6C0DB0">
      <w:start w:val="1"/>
      <w:numFmt w:val="decimal"/>
      <w:lvlText w:val="%1."/>
      <w:lvlJc w:val="left"/>
      <w:pPr>
        <w:ind w:left="964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>
    <w:nsid w:val="585A4F0F"/>
    <w:multiLevelType w:val="hybridMultilevel"/>
    <w:tmpl w:val="0520D83E"/>
    <w:lvl w:ilvl="0" w:tplc="384AD72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87D37"/>
    <w:multiLevelType w:val="hybridMultilevel"/>
    <w:tmpl w:val="04A8F564"/>
    <w:lvl w:ilvl="0" w:tplc="C10C6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B87C58"/>
    <w:multiLevelType w:val="hybridMultilevel"/>
    <w:tmpl w:val="04A8F564"/>
    <w:lvl w:ilvl="0" w:tplc="C10C6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9E3468"/>
    <w:multiLevelType w:val="hybridMultilevel"/>
    <w:tmpl w:val="BBEC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4DE"/>
    <w:rsid w:val="00003483"/>
    <w:rsid w:val="00007380"/>
    <w:rsid w:val="0000753D"/>
    <w:rsid w:val="0001728F"/>
    <w:rsid w:val="0002036B"/>
    <w:rsid w:val="00022C83"/>
    <w:rsid w:val="00040D5E"/>
    <w:rsid w:val="000435BF"/>
    <w:rsid w:val="0004478A"/>
    <w:rsid w:val="000544B5"/>
    <w:rsid w:val="000564DE"/>
    <w:rsid w:val="00062580"/>
    <w:rsid w:val="00063EA2"/>
    <w:rsid w:val="00074F62"/>
    <w:rsid w:val="0007611A"/>
    <w:rsid w:val="000773DE"/>
    <w:rsid w:val="000851E0"/>
    <w:rsid w:val="00095338"/>
    <w:rsid w:val="00096D40"/>
    <w:rsid w:val="000B010F"/>
    <w:rsid w:val="000B2B98"/>
    <w:rsid w:val="000C2D7B"/>
    <w:rsid w:val="000C33AF"/>
    <w:rsid w:val="000D2337"/>
    <w:rsid w:val="000D4D19"/>
    <w:rsid w:val="000D6854"/>
    <w:rsid w:val="000E36CB"/>
    <w:rsid w:val="000F1075"/>
    <w:rsid w:val="000F3282"/>
    <w:rsid w:val="0012204D"/>
    <w:rsid w:val="001231C9"/>
    <w:rsid w:val="001254A1"/>
    <w:rsid w:val="00146BBC"/>
    <w:rsid w:val="00152C80"/>
    <w:rsid w:val="00156398"/>
    <w:rsid w:val="0015691E"/>
    <w:rsid w:val="00170754"/>
    <w:rsid w:val="00184ADE"/>
    <w:rsid w:val="001874BE"/>
    <w:rsid w:val="00187800"/>
    <w:rsid w:val="00191587"/>
    <w:rsid w:val="00191F78"/>
    <w:rsid w:val="001A34EF"/>
    <w:rsid w:val="001B3664"/>
    <w:rsid w:val="001B420E"/>
    <w:rsid w:val="001B6711"/>
    <w:rsid w:val="001C0144"/>
    <w:rsid w:val="001C366D"/>
    <w:rsid w:val="001C4119"/>
    <w:rsid w:val="001D295A"/>
    <w:rsid w:val="001D389C"/>
    <w:rsid w:val="001D3B0C"/>
    <w:rsid w:val="001D7DAD"/>
    <w:rsid w:val="001E126D"/>
    <w:rsid w:val="001F76B3"/>
    <w:rsid w:val="00201323"/>
    <w:rsid w:val="00202DB0"/>
    <w:rsid w:val="00211D11"/>
    <w:rsid w:val="0021512A"/>
    <w:rsid w:val="00221C11"/>
    <w:rsid w:val="00222057"/>
    <w:rsid w:val="00222A55"/>
    <w:rsid w:val="0023461E"/>
    <w:rsid w:val="00240633"/>
    <w:rsid w:val="0024063D"/>
    <w:rsid w:val="0025616B"/>
    <w:rsid w:val="0025656C"/>
    <w:rsid w:val="00261C89"/>
    <w:rsid w:val="00262437"/>
    <w:rsid w:val="00265508"/>
    <w:rsid w:val="00266933"/>
    <w:rsid w:val="0027205F"/>
    <w:rsid w:val="00275635"/>
    <w:rsid w:val="0028369D"/>
    <w:rsid w:val="00284F86"/>
    <w:rsid w:val="00290B17"/>
    <w:rsid w:val="002A7012"/>
    <w:rsid w:val="002B31AE"/>
    <w:rsid w:val="002B4F7E"/>
    <w:rsid w:val="002C015D"/>
    <w:rsid w:val="002D00BC"/>
    <w:rsid w:val="002D793F"/>
    <w:rsid w:val="002E5521"/>
    <w:rsid w:val="002F2B90"/>
    <w:rsid w:val="002F7E93"/>
    <w:rsid w:val="003045AF"/>
    <w:rsid w:val="00305AD3"/>
    <w:rsid w:val="00315756"/>
    <w:rsid w:val="00316842"/>
    <w:rsid w:val="00317961"/>
    <w:rsid w:val="00330179"/>
    <w:rsid w:val="00336F5A"/>
    <w:rsid w:val="00341451"/>
    <w:rsid w:val="00347AE0"/>
    <w:rsid w:val="0035305E"/>
    <w:rsid w:val="00355CEA"/>
    <w:rsid w:val="00355D7D"/>
    <w:rsid w:val="00360F3E"/>
    <w:rsid w:val="00362C17"/>
    <w:rsid w:val="00364D6E"/>
    <w:rsid w:val="00365CCA"/>
    <w:rsid w:val="00374DE1"/>
    <w:rsid w:val="0038771E"/>
    <w:rsid w:val="003920DC"/>
    <w:rsid w:val="00392FE4"/>
    <w:rsid w:val="00394A23"/>
    <w:rsid w:val="00396999"/>
    <w:rsid w:val="00396D01"/>
    <w:rsid w:val="003A759B"/>
    <w:rsid w:val="003A7B0D"/>
    <w:rsid w:val="003B09EF"/>
    <w:rsid w:val="003B24E0"/>
    <w:rsid w:val="003B2551"/>
    <w:rsid w:val="003B2FDD"/>
    <w:rsid w:val="003B69CC"/>
    <w:rsid w:val="003C0D3B"/>
    <w:rsid w:val="003C21F5"/>
    <w:rsid w:val="003C2520"/>
    <w:rsid w:val="003C775D"/>
    <w:rsid w:val="003D2786"/>
    <w:rsid w:val="003E2B53"/>
    <w:rsid w:val="003E73B5"/>
    <w:rsid w:val="003F33CD"/>
    <w:rsid w:val="003F40B2"/>
    <w:rsid w:val="00403388"/>
    <w:rsid w:val="0042413F"/>
    <w:rsid w:val="00425BE1"/>
    <w:rsid w:val="00425D8F"/>
    <w:rsid w:val="0042705C"/>
    <w:rsid w:val="004326B0"/>
    <w:rsid w:val="00440D36"/>
    <w:rsid w:val="004456FE"/>
    <w:rsid w:val="00447182"/>
    <w:rsid w:val="00477100"/>
    <w:rsid w:val="00486EC8"/>
    <w:rsid w:val="0049008A"/>
    <w:rsid w:val="004A0468"/>
    <w:rsid w:val="004A0984"/>
    <w:rsid w:val="004A1920"/>
    <w:rsid w:val="004A2E2B"/>
    <w:rsid w:val="004A55A7"/>
    <w:rsid w:val="004B3C68"/>
    <w:rsid w:val="004C7188"/>
    <w:rsid w:val="004D6A2A"/>
    <w:rsid w:val="004E0E6C"/>
    <w:rsid w:val="004E4AB4"/>
    <w:rsid w:val="005019EA"/>
    <w:rsid w:val="00510B47"/>
    <w:rsid w:val="00512660"/>
    <w:rsid w:val="005132AD"/>
    <w:rsid w:val="00517538"/>
    <w:rsid w:val="00517671"/>
    <w:rsid w:val="005325F6"/>
    <w:rsid w:val="00532F71"/>
    <w:rsid w:val="005364FF"/>
    <w:rsid w:val="005539DB"/>
    <w:rsid w:val="00553ECD"/>
    <w:rsid w:val="005572E0"/>
    <w:rsid w:val="00561221"/>
    <w:rsid w:val="005651D7"/>
    <w:rsid w:val="00570EB4"/>
    <w:rsid w:val="00571F95"/>
    <w:rsid w:val="00573608"/>
    <w:rsid w:val="0058239E"/>
    <w:rsid w:val="0058323D"/>
    <w:rsid w:val="00584318"/>
    <w:rsid w:val="00584C31"/>
    <w:rsid w:val="005861C0"/>
    <w:rsid w:val="00595943"/>
    <w:rsid w:val="005B2CB4"/>
    <w:rsid w:val="005B650B"/>
    <w:rsid w:val="005B7727"/>
    <w:rsid w:val="005C0428"/>
    <w:rsid w:val="005C1078"/>
    <w:rsid w:val="005D7ABC"/>
    <w:rsid w:val="005E2331"/>
    <w:rsid w:val="005E34DB"/>
    <w:rsid w:val="005E6B44"/>
    <w:rsid w:val="005F32A0"/>
    <w:rsid w:val="005F38CC"/>
    <w:rsid w:val="005F39BB"/>
    <w:rsid w:val="006000FF"/>
    <w:rsid w:val="00604F3F"/>
    <w:rsid w:val="00605971"/>
    <w:rsid w:val="0061000A"/>
    <w:rsid w:val="00610EDA"/>
    <w:rsid w:val="00615784"/>
    <w:rsid w:val="00626C24"/>
    <w:rsid w:val="0063343B"/>
    <w:rsid w:val="006359FD"/>
    <w:rsid w:val="00647FA4"/>
    <w:rsid w:val="00652746"/>
    <w:rsid w:val="006560F1"/>
    <w:rsid w:val="00657ADC"/>
    <w:rsid w:val="00657B23"/>
    <w:rsid w:val="00662B1E"/>
    <w:rsid w:val="006712AE"/>
    <w:rsid w:val="00683ADF"/>
    <w:rsid w:val="00694781"/>
    <w:rsid w:val="00696565"/>
    <w:rsid w:val="00696C13"/>
    <w:rsid w:val="006A3731"/>
    <w:rsid w:val="006A7E64"/>
    <w:rsid w:val="006B547B"/>
    <w:rsid w:val="006B5517"/>
    <w:rsid w:val="006B7DF9"/>
    <w:rsid w:val="006C0ABB"/>
    <w:rsid w:val="006C18F5"/>
    <w:rsid w:val="006C2B71"/>
    <w:rsid w:val="006D5ED1"/>
    <w:rsid w:val="006D78D1"/>
    <w:rsid w:val="006E3AED"/>
    <w:rsid w:val="006E4DE9"/>
    <w:rsid w:val="006E638C"/>
    <w:rsid w:val="006E6B90"/>
    <w:rsid w:val="006F1614"/>
    <w:rsid w:val="0070305F"/>
    <w:rsid w:val="007132A3"/>
    <w:rsid w:val="0073770C"/>
    <w:rsid w:val="00766981"/>
    <w:rsid w:val="007752EA"/>
    <w:rsid w:val="00776EBC"/>
    <w:rsid w:val="00777446"/>
    <w:rsid w:val="007812DE"/>
    <w:rsid w:val="00783E7F"/>
    <w:rsid w:val="007841E3"/>
    <w:rsid w:val="0079006F"/>
    <w:rsid w:val="0079480F"/>
    <w:rsid w:val="007A3FE2"/>
    <w:rsid w:val="007B05B0"/>
    <w:rsid w:val="007B0A1B"/>
    <w:rsid w:val="007B2520"/>
    <w:rsid w:val="007B5BEE"/>
    <w:rsid w:val="007B754E"/>
    <w:rsid w:val="007C6C22"/>
    <w:rsid w:val="007C7743"/>
    <w:rsid w:val="007D0539"/>
    <w:rsid w:val="007D299D"/>
    <w:rsid w:val="007D367A"/>
    <w:rsid w:val="007E7F2A"/>
    <w:rsid w:val="007F01CA"/>
    <w:rsid w:val="007F01FE"/>
    <w:rsid w:val="007F51D7"/>
    <w:rsid w:val="0080253D"/>
    <w:rsid w:val="008069BA"/>
    <w:rsid w:val="008219E2"/>
    <w:rsid w:val="00822C6E"/>
    <w:rsid w:val="0082433B"/>
    <w:rsid w:val="008248A2"/>
    <w:rsid w:val="008274A4"/>
    <w:rsid w:val="00843932"/>
    <w:rsid w:val="008441AE"/>
    <w:rsid w:val="0085306D"/>
    <w:rsid w:val="00854C30"/>
    <w:rsid w:val="0086432B"/>
    <w:rsid w:val="0086621D"/>
    <w:rsid w:val="0086710C"/>
    <w:rsid w:val="00867F79"/>
    <w:rsid w:val="008778D5"/>
    <w:rsid w:val="00897884"/>
    <w:rsid w:val="008A1C2E"/>
    <w:rsid w:val="008B7B52"/>
    <w:rsid w:val="008D1B3A"/>
    <w:rsid w:val="008D5019"/>
    <w:rsid w:val="008E4D68"/>
    <w:rsid w:val="008F08AC"/>
    <w:rsid w:val="008F3C52"/>
    <w:rsid w:val="008F42C2"/>
    <w:rsid w:val="008F7BEF"/>
    <w:rsid w:val="00904A9F"/>
    <w:rsid w:val="00914BC1"/>
    <w:rsid w:val="00920E54"/>
    <w:rsid w:val="00921A1A"/>
    <w:rsid w:val="00921CD5"/>
    <w:rsid w:val="00931E8B"/>
    <w:rsid w:val="00931EA4"/>
    <w:rsid w:val="0093439F"/>
    <w:rsid w:val="0093486B"/>
    <w:rsid w:val="00947922"/>
    <w:rsid w:val="00953691"/>
    <w:rsid w:val="009537B4"/>
    <w:rsid w:val="00953C81"/>
    <w:rsid w:val="00953DE3"/>
    <w:rsid w:val="00957F62"/>
    <w:rsid w:val="00957F73"/>
    <w:rsid w:val="00960A02"/>
    <w:rsid w:val="00961798"/>
    <w:rsid w:val="00965B81"/>
    <w:rsid w:val="00966563"/>
    <w:rsid w:val="009740D5"/>
    <w:rsid w:val="009816EB"/>
    <w:rsid w:val="00986BE7"/>
    <w:rsid w:val="00991541"/>
    <w:rsid w:val="00993AB2"/>
    <w:rsid w:val="00996A5C"/>
    <w:rsid w:val="009972B4"/>
    <w:rsid w:val="009A04B3"/>
    <w:rsid w:val="009A15E4"/>
    <w:rsid w:val="009A31CA"/>
    <w:rsid w:val="009A3563"/>
    <w:rsid w:val="009A5742"/>
    <w:rsid w:val="009A7534"/>
    <w:rsid w:val="009A75C7"/>
    <w:rsid w:val="009C1400"/>
    <w:rsid w:val="009C2EBF"/>
    <w:rsid w:val="009C3D02"/>
    <w:rsid w:val="009D18BC"/>
    <w:rsid w:val="009D71E1"/>
    <w:rsid w:val="009E0713"/>
    <w:rsid w:val="009E1AFD"/>
    <w:rsid w:val="009E338D"/>
    <w:rsid w:val="009E55B8"/>
    <w:rsid w:val="00A0104A"/>
    <w:rsid w:val="00A0602A"/>
    <w:rsid w:val="00A126FA"/>
    <w:rsid w:val="00A1493E"/>
    <w:rsid w:val="00A17A97"/>
    <w:rsid w:val="00A20BB6"/>
    <w:rsid w:val="00A20F21"/>
    <w:rsid w:val="00A22E90"/>
    <w:rsid w:val="00A26066"/>
    <w:rsid w:val="00A305EB"/>
    <w:rsid w:val="00A31D6D"/>
    <w:rsid w:val="00A55ABD"/>
    <w:rsid w:val="00A56FA6"/>
    <w:rsid w:val="00A608F3"/>
    <w:rsid w:val="00A62D38"/>
    <w:rsid w:val="00A63EC8"/>
    <w:rsid w:val="00A66C04"/>
    <w:rsid w:val="00A772F5"/>
    <w:rsid w:val="00A84C91"/>
    <w:rsid w:val="00A94019"/>
    <w:rsid w:val="00A97AB5"/>
    <w:rsid w:val="00AA77C6"/>
    <w:rsid w:val="00AB00E4"/>
    <w:rsid w:val="00AB10D1"/>
    <w:rsid w:val="00AB561C"/>
    <w:rsid w:val="00AB7D81"/>
    <w:rsid w:val="00AC425F"/>
    <w:rsid w:val="00AC6CEE"/>
    <w:rsid w:val="00AD2BE2"/>
    <w:rsid w:val="00AD4C93"/>
    <w:rsid w:val="00AD5C5B"/>
    <w:rsid w:val="00AD6EED"/>
    <w:rsid w:val="00AE633B"/>
    <w:rsid w:val="00B05932"/>
    <w:rsid w:val="00B106D4"/>
    <w:rsid w:val="00B153AD"/>
    <w:rsid w:val="00B34B18"/>
    <w:rsid w:val="00B3560D"/>
    <w:rsid w:val="00B55570"/>
    <w:rsid w:val="00B6289A"/>
    <w:rsid w:val="00B643DB"/>
    <w:rsid w:val="00B702CC"/>
    <w:rsid w:val="00B70AEF"/>
    <w:rsid w:val="00B73D47"/>
    <w:rsid w:val="00B81BDA"/>
    <w:rsid w:val="00B84AB5"/>
    <w:rsid w:val="00B84B88"/>
    <w:rsid w:val="00B92015"/>
    <w:rsid w:val="00BA0DF4"/>
    <w:rsid w:val="00BA0FC3"/>
    <w:rsid w:val="00BA13EE"/>
    <w:rsid w:val="00BA15EB"/>
    <w:rsid w:val="00BA1CE1"/>
    <w:rsid w:val="00BA621C"/>
    <w:rsid w:val="00BB09EB"/>
    <w:rsid w:val="00BC3C39"/>
    <w:rsid w:val="00BC483B"/>
    <w:rsid w:val="00BD018C"/>
    <w:rsid w:val="00BD3816"/>
    <w:rsid w:val="00BF2210"/>
    <w:rsid w:val="00BF7BEC"/>
    <w:rsid w:val="00C119E5"/>
    <w:rsid w:val="00C20086"/>
    <w:rsid w:val="00C21C1B"/>
    <w:rsid w:val="00C34F75"/>
    <w:rsid w:val="00C458B2"/>
    <w:rsid w:val="00C538FE"/>
    <w:rsid w:val="00C53C60"/>
    <w:rsid w:val="00C61BF1"/>
    <w:rsid w:val="00C65D07"/>
    <w:rsid w:val="00C70775"/>
    <w:rsid w:val="00C738F3"/>
    <w:rsid w:val="00C73B3E"/>
    <w:rsid w:val="00C749FE"/>
    <w:rsid w:val="00C7512B"/>
    <w:rsid w:val="00C926F9"/>
    <w:rsid w:val="00C96D53"/>
    <w:rsid w:val="00CA262B"/>
    <w:rsid w:val="00CA3C79"/>
    <w:rsid w:val="00CB083A"/>
    <w:rsid w:val="00CC1208"/>
    <w:rsid w:val="00CC537D"/>
    <w:rsid w:val="00CD1E8F"/>
    <w:rsid w:val="00CD4069"/>
    <w:rsid w:val="00CD443E"/>
    <w:rsid w:val="00CD7CAD"/>
    <w:rsid w:val="00CE1CCA"/>
    <w:rsid w:val="00CE5632"/>
    <w:rsid w:val="00CF0AE7"/>
    <w:rsid w:val="00CF2BF5"/>
    <w:rsid w:val="00CF2ECF"/>
    <w:rsid w:val="00CF4C65"/>
    <w:rsid w:val="00D021B6"/>
    <w:rsid w:val="00D02E10"/>
    <w:rsid w:val="00D0332D"/>
    <w:rsid w:val="00D06114"/>
    <w:rsid w:val="00D13D93"/>
    <w:rsid w:val="00D14B3C"/>
    <w:rsid w:val="00D266C8"/>
    <w:rsid w:val="00D33783"/>
    <w:rsid w:val="00D4087B"/>
    <w:rsid w:val="00D544B7"/>
    <w:rsid w:val="00D54C58"/>
    <w:rsid w:val="00D646C9"/>
    <w:rsid w:val="00D650E3"/>
    <w:rsid w:val="00D66A55"/>
    <w:rsid w:val="00D678B3"/>
    <w:rsid w:val="00D71814"/>
    <w:rsid w:val="00D82A81"/>
    <w:rsid w:val="00DA0848"/>
    <w:rsid w:val="00DA4F1E"/>
    <w:rsid w:val="00DA66D6"/>
    <w:rsid w:val="00DA6FAD"/>
    <w:rsid w:val="00DB62B1"/>
    <w:rsid w:val="00DC0684"/>
    <w:rsid w:val="00DC6B6D"/>
    <w:rsid w:val="00DD3528"/>
    <w:rsid w:val="00DD500D"/>
    <w:rsid w:val="00DE0839"/>
    <w:rsid w:val="00DE17E7"/>
    <w:rsid w:val="00DE54CD"/>
    <w:rsid w:val="00DF5D0F"/>
    <w:rsid w:val="00E04450"/>
    <w:rsid w:val="00E10977"/>
    <w:rsid w:val="00E22BBC"/>
    <w:rsid w:val="00E23393"/>
    <w:rsid w:val="00E40DFF"/>
    <w:rsid w:val="00E51F61"/>
    <w:rsid w:val="00E721F0"/>
    <w:rsid w:val="00E800A3"/>
    <w:rsid w:val="00E80411"/>
    <w:rsid w:val="00E859C9"/>
    <w:rsid w:val="00E92E7F"/>
    <w:rsid w:val="00EA2A8F"/>
    <w:rsid w:val="00EA53C9"/>
    <w:rsid w:val="00EA5EE6"/>
    <w:rsid w:val="00EB3AA5"/>
    <w:rsid w:val="00EC3237"/>
    <w:rsid w:val="00EC7797"/>
    <w:rsid w:val="00ED4369"/>
    <w:rsid w:val="00EE0CFD"/>
    <w:rsid w:val="00EE3A8F"/>
    <w:rsid w:val="00EE3C79"/>
    <w:rsid w:val="00EE3EB8"/>
    <w:rsid w:val="00EE44DE"/>
    <w:rsid w:val="00EF046E"/>
    <w:rsid w:val="00F026CC"/>
    <w:rsid w:val="00F05402"/>
    <w:rsid w:val="00F13B0B"/>
    <w:rsid w:val="00F14EF0"/>
    <w:rsid w:val="00F266F1"/>
    <w:rsid w:val="00F26CB1"/>
    <w:rsid w:val="00F3436E"/>
    <w:rsid w:val="00F36E87"/>
    <w:rsid w:val="00F37CAE"/>
    <w:rsid w:val="00F57EBE"/>
    <w:rsid w:val="00F60F82"/>
    <w:rsid w:val="00F62A5F"/>
    <w:rsid w:val="00F66C3E"/>
    <w:rsid w:val="00F75456"/>
    <w:rsid w:val="00F755AE"/>
    <w:rsid w:val="00F827D3"/>
    <w:rsid w:val="00F83A70"/>
    <w:rsid w:val="00F86500"/>
    <w:rsid w:val="00F912F3"/>
    <w:rsid w:val="00F9225E"/>
    <w:rsid w:val="00F93F9F"/>
    <w:rsid w:val="00F97A40"/>
    <w:rsid w:val="00FA37ED"/>
    <w:rsid w:val="00FC129D"/>
    <w:rsid w:val="00FD3069"/>
    <w:rsid w:val="00FD7BD2"/>
    <w:rsid w:val="00FE03DD"/>
    <w:rsid w:val="00FE0573"/>
    <w:rsid w:val="00FE05E0"/>
    <w:rsid w:val="00FE6FD6"/>
    <w:rsid w:val="00FF0CE1"/>
    <w:rsid w:val="00FF3768"/>
    <w:rsid w:val="00FF538B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DE"/>
    <w:rPr>
      <w:sz w:val="24"/>
      <w:szCs w:val="24"/>
    </w:rPr>
  </w:style>
  <w:style w:type="paragraph" w:styleId="1">
    <w:name w:val="heading 1"/>
    <w:basedOn w:val="a"/>
    <w:next w:val="a"/>
    <w:qFormat/>
    <w:rsid w:val="00EE44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E44DE"/>
    <w:pPr>
      <w:keepNext/>
      <w:spacing w:before="100" w:beforeAutospacing="1" w:after="100" w:afterAutospacing="1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E4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44DE"/>
  </w:style>
  <w:style w:type="paragraph" w:customStyle="1" w:styleId="ConsPlusNormal">
    <w:name w:val="ConsPlusNormal"/>
    <w:link w:val="ConsPlusNormal0"/>
    <w:rsid w:val="00EE44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E44DE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rsid w:val="00EE44DE"/>
    <w:pPr>
      <w:spacing w:after="120"/>
      <w:ind w:left="283"/>
    </w:pPr>
    <w:rPr>
      <w:sz w:val="28"/>
      <w:szCs w:val="28"/>
    </w:rPr>
  </w:style>
  <w:style w:type="paragraph" w:styleId="a6">
    <w:name w:val="Normal (Web)"/>
    <w:basedOn w:val="a"/>
    <w:rsid w:val="00EE44DE"/>
    <w:rPr>
      <w:rFonts w:ascii="Arial" w:hAnsi="Arial" w:cs="Arial"/>
      <w:color w:val="0000A0"/>
      <w:sz w:val="22"/>
      <w:szCs w:val="22"/>
    </w:rPr>
  </w:style>
  <w:style w:type="paragraph" w:customStyle="1" w:styleId="a7">
    <w:name w:val="МойСтиль"/>
    <w:basedOn w:val="a"/>
    <w:rsid w:val="00EE44DE"/>
    <w:pPr>
      <w:widowControl w:val="0"/>
      <w:ind w:firstLine="720"/>
      <w:jc w:val="both"/>
    </w:pPr>
    <w:rPr>
      <w:szCs w:val="20"/>
    </w:rPr>
  </w:style>
  <w:style w:type="paragraph" w:styleId="a8">
    <w:name w:val="header"/>
    <w:basedOn w:val="a"/>
    <w:link w:val="a9"/>
    <w:rsid w:val="00EE44D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locked/>
    <w:rsid w:val="00EE44DE"/>
    <w:rPr>
      <w:rFonts w:ascii="Calibri" w:hAnsi="Calibri" w:cs="Calibri"/>
      <w:sz w:val="22"/>
      <w:szCs w:val="22"/>
      <w:lang w:val="ru-RU" w:eastAsia="en-US" w:bidi="ar-SA"/>
    </w:rPr>
  </w:style>
  <w:style w:type="paragraph" w:styleId="aa">
    <w:name w:val="No Spacing"/>
    <w:link w:val="ab"/>
    <w:qFormat/>
    <w:rsid w:val="00EE44DE"/>
    <w:rPr>
      <w:rFonts w:ascii="Calibri" w:hAnsi="Calibri"/>
      <w:sz w:val="22"/>
      <w:szCs w:val="22"/>
    </w:rPr>
  </w:style>
  <w:style w:type="paragraph" w:styleId="ac">
    <w:name w:val="List Paragraph"/>
    <w:basedOn w:val="a"/>
    <w:qFormat/>
    <w:rsid w:val="00EE44DE"/>
    <w:pPr>
      <w:suppressAutoHyphens/>
      <w:ind w:left="720"/>
      <w:contextualSpacing/>
      <w:jc w:val="both"/>
    </w:pPr>
    <w:rPr>
      <w:lang w:eastAsia="ar-SA"/>
    </w:rPr>
  </w:style>
  <w:style w:type="paragraph" w:customStyle="1" w:styleId="NoSpacing">
    <w:name w:val="No Spacing"/>
    <w:rsid w:val="00EE44DE"/>
    <w:pPr>
      <w:suppressAutoHyphens/>
    </w:pPr>
    <w:rPr>
      <w:rFonts w:ascii="Calibri" w:eastAsia="Calibri" w:hAnsi="Calibri" w:cs="font333"/>
      <w:kern w:val="1"/>
      <w:sz w:val="24"/>
      <w:szCs w:val="22"/>
      <w:lang w:eastAsia="en-US"/>
    </w:rPr>
  </w:style>
  <w:style w:type="paragraph" w:customStyle="1" w:styleId="ConsPlusCell">
    <w:name w:val="ConsPlusCell"/>
    <w:rsid w:val="00EE44DE"/>
    <w:pPr>
      <w:widowControl w:val="0"/>
      <w:suppressAutoHyphens/>
      <w:spacing w:line="100" w:lineRule="atLeast"/>
    </w:pPr>
    <w:rPr>
      <w:rFonts w:ascii="Calibri" w:eastAsia="SimSun" w:hAnsi="Calibri" w:cs="font333"/>
      <w:kern w:val="1"/>
      <w:sz w:val="22"/>
      <w:szCs w:val="22"/>
      <w:lang w:eastAsia="ar-SA"/>
    </w:rPr>
  </w:style>
  <w:style w:type="paragraph" w:customStyle="1" w:styleId="ConsPlusTitle">
    <w:name w:val="ConsPlusTitle"/>
    <w:rsid w:val="00EE44DE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EE44DE"/>
    <w:rPr>
      <w:rFonts w:cs="Times New Roman"/>
    </w:rPr>
  </w:style>
  <w:style w:type="paragraph" w:styleId="ad">
    <w:name w:val="Balloon Text"/>
    <w:basedOn w:val="a"/>
    <w:semiHidden/>
    <w:rsid w:val="00965B81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B70AEF"/>
    <w:rPr>
      <w:color w:val="0000FF"/>
      <w:u w:val="single"/>
    </w:rPr>
  </w:style>
  <w:style w:type="table" w:styleId="af">
    <w:name w:val="Table Grid"/>
    <w:basedOn w:val="a1"/>
    <w:rsid w:val="00C5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7F01CA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rsid w:val="007132A3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Бельш</cp:lastModifiedBy>
  <cp:revision>2</cp:revision>
  <cp:lastPrinted>2021-02-18T07:32:00Z</cp:lastPrinted>
  <dcterms:created xsi:type="dcterms:W3CDTF">2021-02-18T07:34:00Z</dcterms:created>
  <dcterms:modified xsi:type="dcterms:W3CDTF">2021-02-18T07:34:00Z</dcterms:modified>
</cp:coreProperties>
</file>