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DC533E" w14:textId="07018C3A" w:rsidR="00546793" w:rsidRPr="00842464" w:rsidRDefault="00546793" w:rsidP="008424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546793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            </w:t>
      </w:r>
      <w:r w:rsidRPr="00842464">
        <w:rPr>
          <w:rFonts w:ascii="Arial" w:eastAsia="Times New Roman" w:hAnsi="Arial" w:cs="Arial"/>
          <w:sz w:val="28"/>
          <w:szCs w:val="28"/>
        </w:rPr>
        <w:t>АДМИНИ</w:t>
      </w:r>
      <w:r w:rsidR="00802380" w:rsidRPr="00842464">
        <w:rPr>
          <w:rFonts w:ascii="Arial" w:eastAsia="Times New Roman" w:hAnsi="Arial" w:cs="Arial"/>
          <w:sz w:val="28"/>
          <w:szCs w:val="28"/>
        </w:rPr>
        <w:t>С</w:t>
      </w:r>
      <w:r w:rsidRPr="00842464">
        <w:rPr>
          <w:rFonts w:ascii="Arial" w:eastAsia="Times New Roman" w:hAnsi="Arial" w:cs="Arial"/>
          <w:sz w:val="28"/>
          <w:szCs w:val="28"/>
        </w:rPr>
        <w:t>ТРАЦИЯ НИЖНЕИНГАШСКОГО РАЙОНА</w:t>
      </w:r>
    </w:p>
    <w:p w14:paraId="64721E07" w14:textId="77777777" w:rsidR="00546793" w:rsidRPr="00842464" w:rsidRDefault="00546793" w:rsidP="00546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8"/>
          <w:szCs w:val="28"/>
        </w:rPr>
      </w:pPr>
      <w:r w:rsidRPr="00842464">
        <w:rPr>
          <w:rFonts w:ascii="Arial" w:eastAsia="Times New Roman" w:hAnsi="Arial" w:cs="Arial"/>
          <w:sz w:val="28"/>
          <w:szCs w:val="28"/>
        </w:rPr>
        <w:t>КРАСНОЯРСКОГО КРАЯ</w:t>
      </w:r>
    </w:p>
    <w:p w14:paraId="08F6EEB4" w14:textId="77777777" w:rsidR="00546793" w:rsidRPr="00842464" w:rsidRDefault="00546793" w:rsidP="00747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14:paraId="0430220C" w14:textId="77777777" w:rsidR="00546793" w:rsidRPr="00842464" w:rsidRDefault="00546793" w:rsidP="00747E1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48"/>
          <w:szCs w:val="48"/>
        </w:rPr>
      </w:pPr>
      <w:r w:rsidRPr="00842464">
        <w:rPr>
          <w:rFonts w:ascii="Arial" w:eastAsia="Times New Roman" w:hAnsi="Arial" w:cs="Arial"/>
          <w:b/>
          <w:bCs/>
          <w:sz w:val="48"/>
          <w:szCs w:val="48"/>
        </w:rPr>
        <w:t>ПОСТАНОВЛЕНИЕ</w:t>
      </w:r>
    </w:p>
    <w:p w14:paraId="4596D1BE" w14:textId="77777777" w:rsidR="00546793" w:rsidRPr="00842464" w:rsidRDefault="00546793" w:rsidP="00747E1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</w:p>
    <w:p w14:paraId="45F94662" w14:textId="60A1F7B7" w:rsidR="00546793" w:rsidRPr="00842464" w:rsidRDefault="00D578CE" w:rsidP="00747E1E">
      <w:pPr>
        <w:spacing w:after="0" w:line="240" w:lineRule="auto"/>
        <w:rPr>
          <w:rFonts w:ascii="Arial" w:eastAsia="Times New Roman" w:hAnsi="Arial" w:cs="Arial"/>
          <w:sz w:val="28"/>
          <w:szCs w:val="28"/>
        </w:rPr>
      </w:pPr>
      <w:r w:rsidRPr="00842464">
        <w:rPr>
          <w:rFonts w:ascii="Arial" w:eastAsia="Times New Roman" w:hAnsi="Arial" w:cs="Arial"/>
          <w:sz w:val="28"/>
          <w:szCs w:val="28"/>
        </w:rPr>
        <w:t>06</w:t>
      </w:r>
      <w:r w:rsidR="00747E1E" w:rsidRPr="00842464">
        <w:rPr>
          <w:rFonts w:ascii="Arial" w:eastAsia="Times New Roman" w:hAnsi="Arial" w:cs="Arial"/>
          <w:sz w:val="28"/>
          <w:szCs w:val="28"/>
        </w:rPr>
        <w:t>.0</w:t>
      </w:r>
      <w:r w:rsidRPr="00842464">
        <w:rPr>
          <w:rFonts w:ascii="Arial" w:eastAsia="Times New Roman" w:hAnsi="Arial" w:cs="Arial"/>
          <w:sz w:val="28"/>
          <w:szCs w:val="28"/>
        </w:rPr>
        <w:t>2</w:t>
      </w:r>
      <w:r w:rsidR="00747E1E" w:rsidRPr="00842464">
        <w:rPr>
          <w:rFonts w:ascii="Arial" w:eastAsia="Times New Roman" w:hAnsi="Arial" w:cs="Arial"/>
          <w:sz w:val="28"/>
          <w:szCs w:val="28"/>
        </w:rPr>
        <w:t>.2</w:t>
      </w:r>
      <w:r w:rsidR="00747E1E" w:rsidRPr="00842464">
        <w:rPr>
          <w:rFonts w:ascii="Arial" w:eastAsia="Times New Roman" w:hAnsi="Arial" w:cs="Arial"/>
          <w:color w:val="000000" w:themeColor="text1"/>
          <w:sz w:val="28"/>
          <w:szCs w:val="28"/>
        </w:rPr>
        <w:t>02</w:t>
      </w:r>
      <w:r w:rsidR="00CD773C" w:rsidRPr="00842464">
        <w:rPr>
          <w:rFonts w:ascii="Arial" w:eastAsia="Times New Roman" w:hAnsi="Arial" w:cs="Arial"/>
          <w:color w:val="000000" w:themeColor="text1"/>
          <w:sz w:val="28"/>
          <w:szCs w:val="28"/>
        </w:rPr>
        <w:t>5</w:t>
      </w:r>
      <w:r w:rsidR="00546793" w:rsidRPr="00842464">
        <w:rPr>
          <w:rFonts w:ascii="Arial" w:eastAsia="Times New Roman" w:hAnsi="Arial" w:cs="Arial"/>
          <w:sz w:val="28"/>
          <w:szCs w:val="28"/>
        </w:rPr>
        <w:t xml:space="preserve">           </w:t>
      </w:r>
      <w:r w:rsidR="00747E1E" w:rsidRPr="00842464">
        <w:rPr>
          <w:rFonts w:ascii="Arial" w:eastAsia="Times New Roman" w:hAnsi="Arial" w:cs="Arial"/>
          <w:sz w:val="28"/>
          <w:szCs w:val="28"/>
        </w:rPr>
        <w:t xml:space="preserve">                    </w:t>
      </w:r>
      <w:proofErr w:type="spellStart"/>
      <w:r w:rsidR="00747E1E" w:rsidRPr="00842464">
        <w:rPr>
          <w:rFonts w:ascii="Arial" w:eastAsia="Times New Roman" w:hAnsi="Arial" w:cs="Arial"/>
          <w:sz w:val="28"/>
          <w:szCs w:val="28"/>
        </w:rPr>
        <w:t>пгт</w:t>
      </w:r>
      <w:proofErr w:type="spellEnd"/>
      <w:r w:rsidR="00546793" w:rsidRPr="00842464">
        <w:rPr>
          <w:rFonts w:ascii="Arial" w:eastAsia="Times New Roman" w:hAnsi="Arial" w:cs="Arial"/>
          <w:sz w:val="28"/>
          <w:szCs w:val="28"/>
        </w:rPr>
        <w:t xml:space="preserve"> Нижний Ингаш            </w:t>
      </w:r>
      <w:bookmarkStart w:id="0" w:name="_GoBack"/>
      <w:bookmarkEnd w:id="0"/>
      <w:r w:rsidR="00546793" w:rsidRPr="00842464">
        <w:rPr>
          <w:rFonts w:ascii="Arial" w:eastAsia="Times New Roman" w:hAnsi="Arial" w:cs="Arial"/>
          <w:sz w:val="28"/>
          <w:szCs w:val="28"/>
        </w:rPr>
        <w:t xml:space="preserve">            </w:t>
      </w:r>
      <w:r w:rsidR="00747E1E" w:rsidRPr="00842464">
        <w:rPr>
          <w:rFonts w:ascii="Arial" w:eastAsia="Times New Roman" w:hAnsi="Arial" w:cs="Arial"/>
          <w:sz w:val="28"/>
          <w:szCs w:val="28"/>
        </w:rPr>
        <w:t xml:space="preserve">         </w:t>
      </w:r>
      <w:r w:rsidR="00546793" w:rsidRPr="00842464">
        <w:rPr>
          <w:rFonts w:ascii="Arial" w:eastAsia="Times New Roman" w:hAnsi="Arial" w:cs="Arial"/>
          <w:sz w:val="28"/>
          <w:szCs w:val="28"/>
        </w:rPr>
        <w:t xml:space="preserve"> №</w:t>
      </w:r>
      <w:r w:rsidR="00747E1E" w:rsidRPr="00842464">
        <w:rPr>
          <w:rFonts w:ascii="Arial" w:eastAsia="Times New Roman" w:hAnsi="Arial" w:cs="Arial"/>
          <w:sz w:val="28"/>
          <w:szCs w:val="28"/>
        </w:rPr>
        <w:t xml:space="preserve"> </w:t>
      </w:r>
      <w:r w:rsidR="003104D5" w:rsidRPr="00842464">
        <w:rPr>
          <w:rFonts w:ascii="Arial" w:eastAsia="Times New Roman" w:hAnsi="Arial" w:cs="Arial"/>
          <w:sz w:val="28"/>
          <w:szCs w:val="28"/>
        </w:rPr>
        <w:t>40</w:t>
      </w:r>
    </w:p>
    <w:p w14:paraId="4036F39C" w14:textId="77777777" w:rsidR="00D578CE" w:rsidRPr="00842464" w:rsidRDefault="00D578CE" w:rsidP="00D578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2511E73F" w14:textId="2C9A8D99" w:rsidR="00D578CE" w:rsidRPr="00842464" w:rsidRDefault="00D578CE" w:rsidP="00D578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  <w:r w:rsidRPr="00842464">
        <w:rPr>
          <w:rFonts w:ascii="Arial" w:eastAsia="Times New Roman" w:hAnsi="Arial" w:cs="Arial"/>
          <w:sz w:val="28"/>
          <w:szCs w:val="28"/>
        </w:rPr>
        <w:t>Об утверждении бюджетного прогноза Нижнеингашского района Красноярского края на период до 2030 года</w:t>
      </w:r>
    </w:p>
    <w:p w14:paraId="2206C98A" w14:textId="77777777" w:rsidR="00D578CE" w:rsidRPr="00842464" w:rsidRDefault="00D578CE" w:rsidP="00D578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14:paraId="67D20C0C" w14:textId="0BC8A586" w:rsidR="00D578CE" w:rsidRPr="00842464" w:rsidRDefault="00D578CE" w:rsidP="00D57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proofErr w:type="gramStart"/>
      <w:r w:rsidRPr="00842464">
        <w:rPr>
          <w:rFonts w:ascii="Arial" w:eastAsia="Times New Roman" w:hAnsi="Arial" w:cs="Arial"/>
          <w:sz w:val="28"/>
          <w:szCs w:val="28"/>
        </w:rPr>
        <w:t xml:space="preserve">В соответствии с пунктом 6 статьи 170.1 Бюджетного кодекса Российской Федерации, пунктом 2 статьи 25 Решения Нижнеингашского районного Совета депутатов от 23.12.2010 №7-91 «О бюджетном процессе в Нижнеингашском районе», постановлением Главы Нижнеингашского района от 19.10.2015 №785 «Об утверждении Порядка разработки и утверждения, период действия, а также требований к составу и содержанию бюджетного прогноза Нижнеингашского района </w:t>
      </w:r>
      <w:r w:rsidR="00DE40BF" w:rsidRPr="00842464">
        <w:rPr>
          <w:rFonts w:ascii="Arial" w:eastAsia="Times New Roman" w:hAnsi="Arial" w:cs="Arial"/>
          <w:sz w:val="28"/>
          <w:szCs w:val="28"/>
        </w:rPr>
        <w:t xml:space="preserve">Красноярского края </w:t>
      </w:r>
      <w:r w:rsidRPr="00842464">
        <w:rPr>
          <w:rFonts w:ascii="Arial" w:eastAsia="Times New Roman" w:hAnsi="Arial" w:cs="Arial"/>
          <w:sz w:val="28"/>
          <w:szCs w:val="28"/>
        </w:rPr>
        <w:t>на долгосрочный период</w:t>
      </w:r>
      <w:proofErr w:type="gramEnd"/>
      <w:r w:rsidRPr="00842464">
        <w:rPr>
          <w:rFonts w:ascii="Arial" w:eastAsia="Times New Roman" w:hAnsi="Arial" w:cs="Arial"/>
          <w:sz w:val="28"/>
          <w:szCs w:val="28"/>
        </w:rPr>
        <w:t>», руководствуясь статьями 22,</w:t>
      </w:r>
      <w:r w:rsidR="00C71BA9" w:rsidRPr="00842464">
        <w:rPr>
          <w:rFonts w:ascii="Arial" w:eastAsia="Times New Roman" w:hAnsi="Arial" w:cs="Arial"/>
          <w:sz w:val="28"/>
          <w:szCs w:val="28"/>
        </w:rPr>
        <w:t xml:space="preserve"> </w:t>
      </w:r>
      <w:r w:rsidRPr="00842464">
        <w:rPr>
          <w:rFonts w:ascii="Arial" w:eastAsia="Times New Roman" w:hAnsi="Arial" w:cs="Arial"/>
          <w:sz w:val="28"/>
          <w:szCs w:val="28"/>
        </w:rPr>
        <w:t>39 Устава муниципального образования Нижнеингашский район Красноярского края, ПОСТАНОВЛЯЮ:</w:t>
      </w:r>
    </w:p>
    <w:p w14:paraId="4C1ADF3E" w14:textId="5E6BA531" w:rsidR="00D578CE" w:rsidRPr="00842464" w:rsidRDefault="00D578CE" w:rsidP="00D578CE">
      <w:pPr>
        <w:pStyle w:val="a6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  <w:r w:rsidRPr="00842464">
        <w:rPr>
          <w:rFonts w:ascii="Arial" w:eastAsia="Times New Roman" w:hAnsi="Arial" w:cs="Arial"/>
          <w:sz w:val="28"/>
          <w:szCs w:val="28"/>
        </w:rPr>
        <w:t>Утвердить бюджетный прогноз Нижнеингашского района на период до 2030 года согласно приложению</w:t>
      </w:r>
      <w:r w:rsidR="003F287B" w:rsidRPr="00842464">
        <w:rPr>
          <w:rFonts w:ascii="Arial" w:eastAsia="Times New Roman" w:hAnsi="Arial" w:cs="Arial"/>
          <w:sz w:val="28"/>
          <w:szCs w:val="28"/>
        </w:rPr>
        <w:t xml:space="preserve"> к настоящему постановлению. </w:t>
      </w:r>
    </w:p>
    <w:p w14:paraId="366C188B" w14:textId="77777777" w:rsidR="00D578CE" w:rsidRPr="00842464" w:rsidRDefault="00DC7F62" w:rsidP="00D578CE">
      <w:pPr>
        <w:pStyle w:val="a6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  <w:r w:rsidRPr="00842464">
        <w:rPr>
          <w:rFonts w:ascii="Arial" w:hAnsi="Arial" w:cs="Arial"/>
          <w:sz w:val="28"/>
          <w:szCs w:val="28"/>
        </w:rPr>
        <w:t>Опубликовать постановление в газете «Нижнеингашский вестник».</w:t>
      </w:r>
    </w:p>
    <w:p w14:paraId="077C7C2A" w14:textId="77777777" w:rsidR="00D578CE" w:rsidRPr="00842464" w:rsidRDefault="00DC7F62" w:rsidP="00D578CE">
      <w:pPr>
        <w:pStyle w:val="a6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  <w:proofErr w:type="gramStart"/>
      <w:r w:rsidRPr="00842464">
        <w:rPr>
          <w:rFonts w:ascii="Arial" w:hAnsi="Arial" w:cs="Arial"/>
          <w:sz w:val="28"/>
          <w:szCs w:val="28"/>
        </w:rPr>
        <w:t>Контроль за</w:t>
      </w:r>
      <w:proofErr w:type="gramEnd"/>
      <w:r w:rsidRPr="00842464">
        <w:rPr>
          <w:rFonts w:ascii="Arial" w:hAnsi="Arial" w:cs="Arial"/>
          <w:sz w:val="28"/>
          <w:szCs w:val="28"/>
        </w:rPr>
        <w:t xml:space="preserve"> выполнением постановления возложить на </w:t>
      </w:r>
      <w:r w:rsidR="00D578CE" w:rsidRPr="00842464">
        <w:rPr>
          <w:rFonts w:ascii="Arial" w:hAnsi="Arial" w:cs="Arial"/>
          <w:sz w:val="28"/>
          <w:szCs w:val="28"/>
        </w:rPr>
        <w:t xml:space="preserve">Первого </w:t>
      </w:r>
      <w:r w:rsidRPr="00842464">
        <w:rPr>
          <w:rFonts w:ascii="Arial" w:hAnsi="Arial" w:cs="Arial"/>
          <w:sz w:val="28"/>
          <w:szCs w:val="28"/>
        </w:rPr>
        <w:t xml:space="preserve">заместителя Главы района </w:t>
      </w:r>
      <w:r w:rsidR="00D578CE" w:rsidRPr="00842464">
        <w:rPr>
          <w:rFonts w:ascii="Arial" w:hAnsi="Arial" w:cs="Arial"/>
          <w:sz w:val="28"/>
          <w:szCs w:val="28"/>
        </w:rPr>
        <w:t>К. М. Аверьянова</w:t>
      </w:r>
      <w:r w:rsidR="006525D4" w:rsidRPr="00842464">
        <w:rPr>
          <w:rFonts w:ascii="Arial" w:hAnsi="Arial" w:cs="Arial"/>
          <w:sz w:val="28"/>
          <w:szCs w:val="28"/>
        </w:rPr>
        <w:t>.</w:t>
      </w:r>
      <w:r w:rsidRPr="00842464">
        <w:rPr>
          <w:rFonts w:ascii="Arial" w:hAnsi="Arial" w:cs="Arial"/>
          <w:sz w:val="28"/>
          <w:szCs w:val="28"/>
        </w:rPr>
        <w:t xml:space="preserve"> </w:t>
      </w:r>
    </w:p>
    <w:p w14:paraId="7375C557" w14:textId="5397F41A" w:rsidR="00DC7F62" w:rsidRPr="00842464" w:rsidRDefault="00DC7F62" w:rsidP="00D578CE">
      <w:pPr>
        <w:pStyle w:val="a6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  <w:r w:rsidRPr="00842464">
        <w:rPr>
          <w:rFonts w:ascii="Arial" w:hAnsi="Arial" w:cs="Arial"/>
          <w:sz w:val="28"/>
          <w:szCs w:val="28"/>
        </w:rPr>
        <w:t>Постановление вступает в силу в день, следующий за днем официального опубликования.</w:t>
      </w:r>
    </w:p>
    <w:p w14:paraId="60241934" w14:textId="49BEA170" w:rsidR="00B301AD" w:rsidRPr="00842464" w:rsidRDefault="00B301AD" w:rsidP="004714EF">
      <w:pPr>
        <w:pStyle w:val="a3"/>
        <w:tabs>
          <w:tab w:val="left" w:pos="993"/>
          <w:tab w:val="left" w:pos="7938"/>
        </w:tabs>
        <w:ind w:firstLine="709"/>
        <w:jc w:val="both"/>
        <w:rPr>
          <w:rFonts w:ascii="Arial" w:hAnsi="Arial" w:cs="Arial"/>
          <w:sz w:val="28"/>
          <w:szCs w:val="28"/>
        </w:rPr>
      </w:pPr>
    </w:p>
    <w:p w14:paraId="3144114B" w14:textId="77777777" w:rsidR="004C4877" w:rsidRPr="00842464" w:rsidRDefault="004C4877" w:rsidP="00DC7F62">
      <w:pPr>
        <w:pStyle w:val="a3"/>
        <w:tabs>
          <w:tab w:val="left" w:pos="7938"/>
        </w:tabs>
        <w:ind w:firstLine="709"/>
        <w:jc w:val="both"/>
        <w:rPr>
          <w:rFonts w:ascii="Arial" w:hAnsi="Arial" w:cs="Arial"/>
          <w:sz w:val="28"/>
          <w:szCs w:val="28"/>
        </w:rPr>
      </w:pPr>
    </w:p>
    <w:p w14:paraId="286A21BF" w14:textId="77777777" w:rsidR="004A73CE" w:rsidRPr="00842464" w:rsidRDefault="004A73CE" w:rsidP="00B301AD">
      <w:pPr>
        <w:pStyle w:val="a3"/>
        <w:tabs>
          <w:tab w:val="left" w:pos="7938"/>
        </w:tabs>
        <w:ind w:firstLine="709"/>
        <w:jc w:val="both"/>
        <w:rPr>
          <w:rFonts w:ascii="Arial" w:hAnsi="Arial" w:cs="Arial"/>
          <w:sz w:val="28"/>
          <w:szCs w:val="28"/>
        </w:rPr>
      </w:pPr>
    </w:p>
    <w:p w14:paraId="15AE6090" w14:textId="7CD0F74D" w:rsidR="003104D5" w:rsidRPr="00842464" w:rsidRDefault="002664D5" w:rsidP="004A73CE">
      <w:pPr>
        <w:pStyle w:val="a3"/>
        <w:tabs>
          <w:tab w:val="left" w:pos="7938"/>
        </w:tabs>
        <w:jc w:val="both"/>
        <w:rPr>
          <w:rFonts w:ascii="Arial" w:hAnsi="Arial" w:cs="Arial"/>
          <w:sz w:val="28"/>
          <w:szCs w:val="28"/>
        </w:rPr>
      </w:pPr>
      <w:proofErr w:type="gramStart"/>
      <w:r w:rsidRPr="00842464">
        <w:rPr>
          <w:rFonts w:ascii="Arial" w:hAnsi="Arial" w:cs="Arial"/>
          <w:sz w:val="28"/>
          <w:szCs w:val="28"/>
        </w:rPr>
        <w:t>Исполняющий</w:t>
      </w:r>
      <w:proofErr w:type="gramEnd"/>
      <w:r w:rsidRPr="00842464">
        <w:rPr>
          <w:rFonts w:ascii="Arial" w:hAnsi="Arial" w:cs="Arial"/>
          <w:sz w:val="28"/>
          <w:szCs w:val="28"/>
        </w:rPr>
        <w:t xml:space="preserve"> обязанности</w:t>
      </w:r>
    </w:p>
    <w:p w14:paraId="5608C3AB" w14:textId="1FF920C7" w:rsidR="00A219A9" w:rsidRPr="00842464" w:rsidRDefault="003104D5" w:rsidP="004A73CE">
      <w:pPr>
        <w:pStyle w:val="a3"/>
        <w:tabs>
          <w:tab w:val="left" w:pos="7938"/>
        </w:tabs>
        <w:jc w:val="both"/>
        <w:rPr>
          <w:rFonts w:ascii="Arial" w:hAnsi="Arial" w:cs="Arial"/>
          <w:sz w:val="28"/>
          <w:szCs w:val="28"/>
        </w:rPr>
      </w:pPr>
      <w:r w:rsidRPr="00842464">
        <w:rPr>
          <w:rFonts w:ascii="Arial" w:hAnsi="Arial" w:cs="Arial"/>
          <w:sz w:val="28"/>
          <w:szCs w:val="28"/>
        </w:rPr>
        <w:t>Главы района</w:t>
      </w:r>
      <w:r w:rsidR="00B301AD" w:rsidRPr="00842464">
        <w:rPr>
          <w:rFonts w:ascii="Arial" w:hAnsi="Arial" w:cs="Arial"/>
          <w:sz w:val="28"/>
          <w:szCs w:val="28"/>
        </w:rPr>
        <w:t xml:space="preserve">                                                                   </w:t>
      </w:r>
      <w:r w:rsidR="000B0B7C" w:rsidRPr="00842464">
        <w:rPr>
          <w:rFonts w:ascii="Arial" w:hAnsi="Arial" w:cs="Arial"/>
          <w:sz w:val="28"/>
          <w:szCs w:val="28"/>
        </w:rPr>
        <w:t xml:space="preserve">            </w:t>
      </w:r>
      <w:r w:rsidR="00B301AD" w:rsidRPr="00842464">
        <w:rPr>
          <w:rFonts w:ascii="Arial" w:hAnsi="Arial" w:cs="Arial"/>
          <w:sz w:val="28"/>
          <w:szCs w:val="28"/>
        </w:rPr>
        <w:t xml:space="preserve">      </w:t>
      </w:r>
      <w:r w:rsidRPr="00842464">
        <w:rPr>
          <w:rFonts w:ascii="Arial" w:hAnsi="Arial" w:cs="Arial"/>
          <w:sz w:val="28"/>
          <w:szCs w:val="28"/>
        </w:rPr>
        <w:t>К. М. Аверьянов</w:t>
      </w:r>
    </w:p>
    <w:p w14:paraId="21293000" w14:textId="640B7A79" w:rsidR="00D578CE" w:rsidRPr="00842464" w:rsidRDefault="003104D5" w:rsidP="004A73CE">
      <w:pPr>
        <w:pStyle w:val="a3"/>
        <w:tabs>
          <w:tab w:val="left" w:pos="7938"/>
        </w:tabs>
        <w:jc w:val="both"/>
        <w:rPr>
          <w:rFonts w:ascii="Arial" w:hAnsi="Arial" w:cs="Arial"/>
          <w:sz w:val="28"/>
          <w:szCs w:val="28"/>
        </w:rPr>
      </w:pPr>
      <w:r w:rsidRPr="00842464">
        <w:rPr>
          <w:rFonts w:ascii="Arial" w:hAnsi="Arial" w:cs="Arial"/>
          <w:sz w:val="28"/>
          <w:szCs w:val="28"/>
        </w:rPr>
        <w:t xml:space="preserve"> </w:t>
      </w:r>
    </w:p>
    <w:p w14:paraId="568D8048" w14:textId="77777777" w:rsidR="00D578CE" w:rsidRPr="00842464" w:rsidRDefault="00D578CE">
      <w:pPr>
        <w:rPr>
          <w:rFonts w:ascii="Arial" w:eastAsia="Times New Roman" w:hAnsi="Arial" w:cs="Arial"/>
          <w:sz w:val="28"/>
          <w:szCs w:val="28"/>
        </w:rPr>
      </w:pPr>
      <w:r w:rsidRPr="00842464">
        <w:rPr>
          <w:rFonts w:ascii="Arial" w:hAnsi="Arial" w:cs="Arial"/>
          <w:sz w:val="28"/>
          <w:szCs w:val="28"/>
        </w:rPr>
        <w:br w:type="page"/>
      </w:r>
    </w:p>
    <w:p w14:paraId="29F8863D" w14:textId="77777777" w:rsidR="00D578CE" w:rsidRPr="00842464" w:rsidRDefault="00D578CE" w:rsidP="00D578CE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Arial" w:eastAsia="Times New Roman" w:hAnsi="Arial" w:cs="Arial"/>
          <w:sz w:val="28"/>
          <w:szCs w:val="28"/>
        </w:rPr>
      </w:pPr>
      <w:r w:rsidRPr="00842464">
        <w:rPr>
          <w:rFonts w:ascii="Arial" w:eastAsia="Times New Roman" w:hAnsi="Arial" w:cs="Arial"/>
          <w:sz w:val="28"/>
          <w:szCs w:val="28"/>
        </w:rPr>
        <w:lastRenderedPageBreak/>
        <w:t>Бюджетный прогноз Нижнеингашского района</w:t>
      </w:r>
    </w:p>
    <w:p w14:paraId="3E42A1F6" w14:textId="77777777" w:rsidR="00D578CE" w:rsidRPr="00842464" w:rsidRDefault="00D578CE" w:rsidP="00D578CE">
      <w:pPr>
        <w:autoSpaceDE w:val="0"/>
        <w:autoSpaceDN w:val="0"/>
        <w:adjustRightInd w:val="0"/>
        <w:spacing w:after="0" w:line="240" w:lineRule="auto"/>
        <w:ind w:right="-1"/>
        <w:jc w:val="center"/>
        <w:outlineLvl w:val="0"/>
        <w:rPr>
          <w:rFonts w:ascii="Arial" w:eastAsia="Times New Roman" w:hAnsi="Arial" w:cs="Arial"/>
          <w:sz w:val="28"/>
          <w:szCs w:val="28"/>
        </w:rPr>
      </w:pPr>
      <w:r w:rsidRPr="00842464">
        <w:rPr>
          <w:rFonts w:ascii="Arial" w:eastAsia="Times New Roman" w:hAnsi="Arial" w:cs="Arial"/>
          <w:sz w:val="28"/>
          <w:szCs w:val="28"/>
        </w:rPr>
        <w:t>до 2030 года</w:t>
      </w:r>
    </w:p>
    <w:p w14:paraId="1D4C1F01" w14:textId="77777777" w:rsidR="00D578CE" w:rsidRPr="00842464" w:rsidRDefault="00D578CE" w:rsidP="00D578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</w:p>
    <w:p w14:paraId="0C4E2B87" w14:textId="438EB087" w:rsidR="00D578CE" w:rsidRPr="00842464" w:rsidRDefault="00D578CE" w:rsidP="00D57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t xml:space="preserve">Бюджетный прогноз Нижнеингашского района на долгосрочный период до 2030 года (далее – Бюджетный прогноз) разработан в соответствии </w:t>
      </w:r>
      <w:r w:rsidRPr="00842464">
        <w:rPr>
          <w:rFonts w:ascii="Arial" w:eastAsia="Calibri" w:hAnsi="Arial" w:cs="Arial"/>
          <w:sz w:val="28"/>
          <w:szCs w:val="28"/>
          <w:lang w:eastAsia="en-US"/>
        </w:rPr>
        <w:br/>
        <w:t xml:space="preserve">с пунктом 4 статьи 170.1 Бюджетного кодекса Российской Федерации, пунктом 2 статьи 25 решения Нижнеингашского районного Совета депутатов от 23.12.2010 № 7-79 «О </w:t>
      </w:r>
      <w:proofErr w:type="gramStart"/>
      <w:r w:rsidRPr="00842464">
        <w:rPr>
          <w:rFonts w:ascii="Arial" w:eastAsia="Calibri" w:hAnsi="Arial" w:cs="Arial"/>
          <w:sz w:val="28"/>
          <w:szCs w:val="28"/>
          <w:lang w:eastAsia="en-US"/>
        </w:rPr>
        <w:t>положении</w:t>
      </w:r>
      <w:proofErr w:type="gramEnd"/>
      <w:r w:rsidRPr="00842464">
        <w:rPr>
          <w:rFonts w:ascii="Arial" w:eastAsia="Calibri" w:hAnsi="Arial" w:cs="Arial"/>
          <w:sz w:val="28"/>
          <w:szCs w:val="28"/>
          <w:lang w:eastAsia="en-US"/>
        </w:rPr>
        <w:t xml:space="preserve"> о бюджетном  процессе в Нижнеингашском районе», постановлением администрации Нижнеингашского района от 19.10.2015 №785 «Об утверждении Порядка разработки и утверждения, период действия, а также требований к составу и содержанию бюджетного прогноза Нижнеингашского района на долгосрочный период», с учетом Стратегии социально-экономического развития Нижнеингашского района до 2030 года. </w:t>
      </w:r>
    </w:p>
    <w:p w14:paraId="2DE89C6E" w14:textId="77777777" w:rsidR="00D578CE" w:rsidRPr="00842464" w:rsidRDefault="00D578CE" w:rsidP="00D57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t>Долгосрочное бюджетное планирование формирует ориентиры налоговой, бюджетной и долговой политики района, направленные на решение задач по созданию долгосрочного устойчивого роста экономики и повышению уровня и качества жизни населения.</w:t>
      </w:r>
    </w:p>
    <w:p w14:paraId="4FC5FF40" w14:textId="77777777" w:rsidR="00D578CE" w:rsidRPr="00842464" w:rsidRDefault="00D578CE" w:rsidP="00D57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t>1. Цели и задачи бюджетного прогноза Нижнеингашского района до 2030 года.</w:t>
      </w:r>
    </w:p>
    <w:p w14:paraId="79DE2B8A" w14:textId="77777777" w:rsidR="00D578CE" w:rsidRPr="00842464" w:rsidRDefault="00D578CE" w:rsidP="00D57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proofErr w:type="gramStart"/>
      <w:r w:rsidRPr="00842464">
        <w:rPr>
          <w:rFonts w:ascii="Arial" w:eastAsia="Calibri" w:hAnsi="Arial" w:cs="Arial"/>
          <w:sz w:val="28"/>
          <w:szCs w:val="28"/>
          <w:lang w:eastAsia="en-US"/>
        </w:rPr>
        <w:t>Целью Бюджетного прогноза является обеспечение предсказуемости развития бюджетной системы Нижнеингашского района, что позволит оценить объем и структуру доходов и расходов районного бюджета, муниципального долга, перспектив межбюджетного регулирования, а также выработать на их основе соответствующие меры, направленные на повышение эффективности функционирования бюджетной системы, ее роли в стимулировании социально-экономического развития района, решении иных стратегических задач.</w:t>
      </w:r>
      <w:proofErr w:type="gramEnd"/>
    </w:p>
    <w:p w14:paraId="5B393F8C" w14:textId="77777777" w:rsidR="00D578CE" w:rsidRPr="00842464" w:rsidRDefault="00D578CE" w:rsidP="00D57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t>Задачами Бюджетного прогноза являются:</w:t>
      </w:r>
    </w:p>
    <w:p w14:paraId="3E47C5C9" w14:textId="77777777" w:rsidR="00D578CE" w:rsidRPr="00842464" w:rsidRDefault="00D578CE" w:rsidP="00D57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t>определение основных характеристик районного бюджета на долгосрочный период;</w:t>
      </w:r>
    </w:p>
    <w:p w14:paraId="627B8762" w14:textId="77777777" w:rsidR="00D578CE" w:rsidRPr="00842464" w:rsidRDefault="00D578CE" w:rsidP="00D57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t>обеспечение сбалансированности районного бюджета в долгосрочном периоде;</w:t>
      </w:r>
    </w:p>
    <w:p w14:paraId="3805B2DD" w14:textId="77777777" w:rsidR="00D578CE" w:rsidRPr="00842464" w:rsidRDefault="00D578CE" w:rsidP="00D57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t>учет последствий планируемых структурных реформ, документов стратегического планирования, проектов, оказывающих воздействие на сбалансированность бюджетов будущих периодов.</w:t>
      </w:r>
    </w:p>
    <w:p w14:paraId="4DAB9037" w14:textId="77777777" w:rsidR="00D578CE" w:rsidRPr="00842464" w:rsidRDefault="00D578CE" w:rsidP="00D57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t>Практическое применение Бюджетного прогноза осуществляется при формировании проекта районного бюджета на очередной финансовый год и плановый период, разработке (внесении изменений) документов стратегического планирования, включая муниципальные программы, принятие решений о реализации (изменений условий и сроков реализации) отдельных масштабных мероприятий, оказывающих воздействие на сбалансированность районного бюджета.</w:t>
      </w:r>
    </w:p>
    <w:p w14:paraId="7D5185C3" w14:textId="77777777" w:rsidR="00D578CE" w:rsidRPr="00842464" w:rsidRDefault="00D578CE" w:rsidP="00D57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t>2. Оценка основных характеристик бюджета Нижнеингашского района.</w:t>
      </w:r>
    </w:p>
    <w:p w14:paraId="3B8579A2" w14:textId="77777777" w:rsidR="00D578CE" w:rsidRPr="00842464" w:rsidRDefault="00D578CE" w:rsidP="00D57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lastRenderedPageBreak/>
        <w:t xml:space="preserve">На протяжении последних и прошлых лет экономика района, как и вся российская экономика, адаптируется к целому ряду вызовов, которые являются сложными, не имеющими однозначных и простых решений. </w:t>
      </w:r>
    </w:p>
    <w:p w14:paraId="0A9815FE" w14:textId="77777777" w:rsidR="00D578CE" w:rsidRPr="00842464" w:rsidRDefault="00D578CE" w:rsidP="00D57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842464">
        <w:rPr>
          <w:rFonts w:ascii="Arial" w:eastAsia="Times New Roman" w:hAnsi="Arial" w:cs="Arial"/>
          <w:sz w:val="28"/>
          <w:szCs w:val="28"/>
        </w:rPr>
        <w:t xml:space="preserve">Обострение геополитических противоречий с 2022 года, попытки экономической и финансовой изоляции России со стороны стран Европейского союза и США ускорило процесс масштабной структурной трансформации российской экономики, сопровождающейся переориентацией ресурсов на новые приоритеты. </w:t>
      </w:r>
    </w:p>
    <w:p w14:paraId="07907876" w14:textId="77777777" w:rsidR="00D578CE" w:rsidRPr="00842464" w:rsidRDefault="00D578CE" w:rsidP="00D57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t xml:space="preserve">Учитывая то, что экономика района зависит от развития общероссийской экономики, все эти факторы оказывают разнонаправленное воздействие на исполнение районного бюджета. </w:t>
      </w:r>
    </w:p>
    <w:p w14:paraId="4C69E969" w14:textId="77777777" w:rsidR="00D578CE" w:rsidRPr="00842464" w:rsidRDefault="00D578CE" w:rsidP="00D57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t>Также ключевое влияние на развитие бюджетной системы Нижнеингашского района оказывает перераспределение полномочий между уровнями бюджетной системы Российской Федерации в связи с решениями, принимаемыми на федеральном уровне, изменениями налогового и бюджетного законодательства.</w:t>
      </w:r>
    </w:p>
    <w:p w14:paraId="162C30DF" w14:textId="38ACDAE6" w:rsidR="00D578CE" w:rsidRPr="00842464" w:rsidRDefault="00D578CE" w:rsidP="00D57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t xml:space="preserve">Администрацией Нижнеингашского района принимаются меры по адаптации бюджетной системы района к существующей реальности. Это позволило предотвратить возможную негативную динамику финансово-экономических показателей и способствовало сохранению сбалансированности </w:t>
      </w:r>
      <w:proofErr w:type="gramStart"/>
      <w:r w:rsidRPr="00842464">
        <w:rPr>
          <w:rFonts w:ascii="Arial" w:eastAsia="Calibri" w:hAnsi="Arial" w:cs="Arial"/>
          <w:sz w:val="28"/>
          <w:szCs w:val="28"/>
          <w:lang w:eastAsia="en-US"/>
        </w:rPr>
        <w:t>районного</w:t>
      </w:r>
      <w:proofErr w:type="gramEnd"/>
      <w:r w:rsidRPr="00842464">
        <w:rPr>
          <w:rFonts w:ascii="Arial" w:eastAsia="Calibri" w:hAnsi="Arial" w:cs="Arial"/>
          <w:sz w:val="28"/>
          <w:szCs w:val="28"/>
          <w:lang w:eastAsia="en-US"/>
        </w:rPr>
        <w:t xml:space="preserve"> и местных бюджетов. Несмотря на повышенную неопределенность развития российской экономики в Нижнеингашском районе сохранено трехлетнее бюджетное планирование. В районе обеспечена финансовая устойчивость, все социальные обязательства выполняются в полном объёме. </w:t>
      </w:r>
    </w:p>
    <w:p w14:paraId="287BC717" w14:textId="77777777" w:rsidR="003104D5" w:rsidRPr="00842464" w:rsidRDefault="003104D5" w:rsidP="00D578C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sz w:val="28"/>
          <w:szCs w:val="28"/>
          <w:lang w:eastAsia="en-US"/>
        </w:rPr>
      </w:pPr>
    </w:p>
    <w:p w14:paraId="2CFD117F" w14:textId="1A5E2345" w:rsidR="00D578CE" w:rsidRPr="00842464" w:rsidRDefault="00D578CE" w:rsidP="00D578C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t>Таблица 1</w:t>
      </w:r>
    </w:p>
    <w:p w14:paraId="0394F727" w14:textId="77777777" w:rsidR="00D578CE" w:rsidRPr="00842464" w:rsidRDefault="00D578CE" w:rsidP="00D578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t>Основные характеристики районного бюджета в 2022-2024 годах</w:t>
      </w:r>
    </w:p>
    <w:p w14:paraId="7AF2BDEB" w14:textId="77777777" w:rsidR="003104D5" w:rsidRPr="00842464" w:rsidRDefault="003104D5" w:rsidP="00D578C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sz w:val="28"/>
          <w:szCs w:val="28"/>
          <w:lang w:eastAsia="en-US"/>
        </w:rPr>
      </w:pPr>
    </w:p>
    <w:p w14:paraId="04DA479F" w14:textId="2F917999" w:rsidR="00D578CE" w:rsidRPr="00842464" w:rsidRDefault="003104D5" w:rsidP="00D578C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t>(т</w:t>
      </w:r>
      <w:r w:rsidR="00D578CE" w:rsidRPr="00842464">
        <w:rPr>
          <w:rFonts w:ascii="Arial" w:eastAsia="Calibri" w:hAnsi="Arial" w:cs="Arial"/>
          <w:sz w:val="28"/>
          <w:szCs w:val="28"/>
          <w:lang w:eastAsia="en-US"/>
        </w:rPr>
        <w:t>ыс. рублей</w:t>
      </w:r>
      <w:r w:rsidRPr="00842464">
        <w:rPr>
          <w:rFonts w:ascii="Arial" w:eastAsia="Calibri" w:hAnsi="Arial" w:cs="Arial"/>
          <w:sz w:val="28"/>
          <w:szCs w:val="28"/>
          <w:lang w:eastAsia="en-US"/>
        </w:rPr>
        <w:t>)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253"/>
        <w:gridCol w:w="1701"/>
        <w:gridCol w:w="1701"/>
        <w:gridCol w:w="1559"/>
      </w:tblGrid>
      <w:tr w:rsidR="009A70EE" w:rsidRPr="00842464" w14:paraId="31D1AB7D" w14:textId="77777777" w:rsidTr="00CE441C">
        <w:tc>
          <w:tcPr>
            <w:tcW w:w="629" w:type="dxa"/>
          </w:tcPr>
          <w:p w14:paraId="1130A0D1" w14:textId="77777777" w:rsidR="009A70EE" w:rsidRPr="00842464" w:rsidRDefault="009A70EE" w:rsidP="009A7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4246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84246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п</w:t>
            </w:r>
            <w:proofErr w:type="gramEnd"/>
            <w:r w:rsidRPr="00842464">
              <w:rPr>
                <w:rFonts w:ascii="Arial" w:eastAsia="Calibri" w:hAnsi="Arial" w:cs="Arial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4253" w:type="dxa"/>
            <w:vAlign w:val="center"/>
          </w:tcPr>
          <w:p w14:paraId="11963BE2" w14:textId="77777777" w:rsidR="009A70EE" w:rsidRPr="00842464" w:rsidRDefault="009A70EE" w:rsidP="009A7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4246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Основные характеристики</w:t>
            </w:r>
          </w:p>
        </w:tc>
        <w:tc>
          <w:tcPr>
            <w:tcW w:w="1701" w:type="dxa"/>
            <w:vAlign w:val="center"/>
          </w:tcPr>
          <w:p w14:paraId="4B840B4B" w14:textId="77777777" w:rsidR="009A70EE" w:rsidRPr="00842464" w:rsidRDefault="009A70EE" w:rsidP="009A7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4246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Исполнено 2022 год</w:t>
            </w:r>
          </w:p>
        </w:tc>
        <w:tc>
          <w:tcPr>
            <w:tcW w:w="1701" w:type="dxa"/>
            <w:vAlign w:val="center"/>
          </w:tcPr>
          <w:p w14:paraId="23B20CF2" w14:textId="77777777" w:rsidR="009A70EE" w:rsidRPr="00842464" w:rsidRDefault="009A70EE" w:rsidP="009A7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4246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Исполнено 2023 год</w:t>
            </w:r>
          </w:p>
        </w:tc>
        <w:tc>
          <w:tcPr>
            <w:tcW w:w="1559" w:type="dxa"/>
            <w:vAlign w:val="center"/>
          </w:tcPr>
          <w:p w14:paraId="00A76B72" w14:textId="77777777" w:rsidR="009A70EE" w:rsidRPr="00842464" w:rsidRDefault="009A70EE" w:rsidP="009A7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4246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Исполнено 2024 год</w:t>
            </w:r>
          </w:p>
        </w:tc>
      </w:tr>
      <w:tr w:rsidR="009A70EE" w:rsidRPr="00842464" w14:paraId="1A25002C" w14:textId="77777777" w:rsidTr="00CE441C">
        <w:trPr>
          <w:trHeight w:val="17"/>
        </w:trPr>
        <w:tc>
          <w:tcPr>
            <w:tcW w:w="629" w:type="dxa"/>
          </w:tcPr>
          <w:p w14:paraId="53ACA14B" w14:textId="77777777" w:rsidR="009A70EE" w:rsidRPr="00842464" w:rsidRDefault="009A70EE" w:rsidP="009A7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Align w:val="center"/>
          </w:tcPr>
          <w:p w14:paraId="20B49925" w14:textId="77777777" w:rsidR="009A70EE" w:rsidRPr="00842464" w:rsidRDefault="009A70EE" w:rsidP="009A7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4246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vAlign w:val="center"/>
          </w:tcPr>
          <w:p w14:paraId="4B63E8F9" w14:textId="77777777" w:rsidR="009A70EE" w:rsidRPr="00842464" w:rsidRDefault="009A70EE" w:rsidP="009A70EE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4246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14:paraId="52ED6BB4" w14:textId="77777777" w:rsidR="009A70EE" w:rsidRPr="00842464" w:rsidRDefault="009A70EE" w:rsidP="009A70EE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42464">
              <w:rPr>
                <w:rFonts w:ascii="Arial" w:eastAsia="Calibri" w:hAnsi="Arial" w:cs="Arial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vAlign w:val="center"/>
          </w:tcPr>
          <w:p w14:paraId="7949AAA9" w14:textId="77777777" w:rsidR="009A70EE" w:rsidRPr="00842464" w:rsidRDefault="009A70EE" w:rsidP="009A70EE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42464">
              <w:rPr>
                <w:rFonts w:ascii="Arial" w:eastAsia="Calibri" w:hAnsi="Arial" w:cs="Arial"/>
                <w:sz w:val="24"/>
                <w:szCs w:val="24"/>
                <w:lang w:eastAsia="en-US"/>
              </w:rPr>
              <w:t>4</w:t>
            </w:r>
          </w:p>
        </w:tc>
      </w:tr>
      <w:tr w:rsidR="009A70EE" w:rsidRPr="00842464" w14:paraId="46B30AEB" w14:textId="77777777" w:rsidTr="00CE441C">
        <w:tc>
          <w:tcPr>
            <w:tcW w:w="629" w:type="dxa"/>
          </w:tcPr>
          <w:p w14:paraId="18844552" w14:textId="77777777" w:rsidR="009A70EE" w:rsidRPr="00842464" w:rsidRDefault="009A70EE" w:rsidP="009A7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4246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4253" w:type="dxa"/>
            <w:vAlign w:val="center"/>
          </w:tcPr>
          <w:p w14:paraId="25640A25" w14:textId="77777777" w:rsidR="009A70EE" w:rsidRPr="00842464" w:rsidRDefault="009A70EE" w:rsidP="009A70EE">
            <w:pPr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4246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Доходы районного бюджета</w:t>
            </w:r>
          </w:p>
        </w:tc>
        <w:tc>
          <w:tcPr>
            <w:tcW w:w="1701" w:type="dxa"/>
            <w:vAlign w:val="center"/>
          </w:tcPr>
          <w:p w14:paraId="09E5FF7E" w14:textId="77777777" w:rsidR="009A70EE" w:rsidRPr="00842464" w:rsidRDefault="009A70EE" w:rsidP="009A70EE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4246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1 352 817,1</w:t>
            </w:r>
          </w:p>
        </w:tc>
        <w:tc>
          <w:tcPr>
            <w:tcW w:w="1701" w:type="dxa"/>
            <w:vAlign w:val="center"/>
          </w:tcPr>
          <w:p w14:paraId="57873447" w14:textId="77777777" w:rsidR="009A70EE" w:rsidRPr="00842464" w:rsidRDefault="009A70EE" w:rsidP="009A70EE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4246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1 447 995,4</w:t>
            </w:r>
          </w:p>
        </w:tc>
        <w:tc>
          <w:tcPr>
            <w:tcW w:w="1559" w:type="dxa"/>
            <w:vAlign w:val="center"/>
          </w:tcPr>
          <w:p w14:paraId="78ED67C6" w14:textId="77777777" w:rsidR="009A70EE" w:rsidRPr="00842464" w:rsidRDefault="009A70EE" w:rsidP="009A70EE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4246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1 629 306,9</w:t>
            </w:r>
          </w:p>
        </w:tc>
      </w:tr>
      <w:tr w:rsidR="009A70EE" w:rsidRPr="00842464" w14:paraId="548F9163" w14:textId="77777777" w:rsidTr="00CE441C">
        <w:tc>
          <w:tcPr>
            <w:tcW w:w="629" w:type="dxa"/>
          </w:tcPr>
          <w:p w14:paraId="5DB6BA1A" w14:textId="77777777" w:rsidR="009A70EE" w:rsidRPr="00842464" w:rsidRDefault="009A70EE" w:rsidP="009A7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42464">
              <w:rPr>
                <w:rFonts w:ascii="Arial" w:eastAsia="Calibri" w:hAnsi="Arial" w:cs="Arial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3" w:type="dxa"/>
            <w:vAlign w:val="center"/>
          </w:tcPr>
          <w:p w14:paraId="460E6464" w14:textId="77777777" w:rsidR="009A70EE" w:rsidRPr="00842464" w:rsidRDefault="009A70EE" w:rsidP="009A70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42464">
              <w:rPr>
                <w:rFonts w:ascii="Arial" w:eastAsia="Calibri" w:hAnsi="Arial" w:cs="Arial"/>
                <w:sz w:val="24"/>
                <w:szCs w:val="24"/>
                <w:lang w:eastAsia="en-US"/>
              </w:rPr>
              <w:t>Расходы районного бюджета</w:t>
            </w:r>
          </w:p>
        </w:tc>
        <w:tc>
          <w:tcPr>
            <w:tcW w:w="1701" w:type="dxa"/>
            <w:vAlign w:val="center"/>
          </w:tcPr>
          <w:p w14:paraId="312E2E37" w14:textId="77777777" w:rsidR="009A70EE" w:rsidRPr="00842464" w:rsidRDefault="009A70EE" w:rsidP="009A70EE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4246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1 335 622,7</w:t>
            </w:r>
          </w:p>
        </w:tc>
        <w:tc>
          <w:tcPr>
            <w:tcW w:w="1701" w:type="dxa"/>
            <w:vAlign w:val="center"/>
          </w:tcPr>
          <w:p w14:paraId="53AFBE4F" w14:textId="77777777" w:rsidR="009A70EE" w:rsidRPr="00842464" w:rsidRDefault="009A70EE" w:rsidP="009A70EE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4246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1 430 056,6</w:t>
            </w:r>
          </w:p>
        </w:tc>
        <w:tc>
          <w:tcPr>
            <w:tcW w:w="1559" w:type="dxa"/>
            <w:vAlign w:val="center"/>
          </w:tcPr>
          <w:p w14:paraId="1824BDBC" w14:textId="77777777" w:rsidR="009A70EE" w:rsidRPr="00842464" w:rsidRDefault="009A70EE" w:rsidP="009A70EE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4246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1 616 273,8</w:t>
            </w:r>
          </w:p>
        </w:tc>
      </w:tr>
      <w:tr w:rsidR="009A70EE" w:rsidRPr="00842464" w14:paraId="2E28956C" w14:textId="77777777" w:rsidTr="00CE441C">
        <w:tc>
          <w:tcPr>
            <w:tcW w:w="629" w:type="dxa"/>
          </w:tcPr>
          <w:p w14:paraId="22C976BB" w14:textId="77777777" w:rsidR="009A70EE" w:rsidRPr="00842464" w:rsidRDefault="009A70EE" w:rsidP="009A7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42464">
              <w:rPr>
                <w:rFonts w:ascii="Arial" w:eastAsia="Calibri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4253" w:type="dxa"/>
            <w:vAlign w:val="center"/>
          </w:tcPr>
          <w:p w14:paraId="25DCAFC3" w14:textId="77777777" w:rsidR="009A70EE" w:rsidRPr="00842464" w:rsidRDefault="009A70EE" w:rsidP="009A70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4246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Дефицит/профицит</w:t>
            </w:r>
          </w:p>
        </w:tc>
        <w:tc>
          <w:tcPr>
            <w:tcW w:w="1701" w:type="dxa"/>
            <w:vAlign w:val="center"/>
          </w:tcPr>
          <w:p w14:paraId="1E4F9ECA" w14:textId="77777777" w:rsidR="009A70EE" w:rsidRPr="00842464" w:rsidRDefault="009A70EE" w:rsidP="009A70EE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4246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17 194,4</w:t>
            </w:r>
          </w:p>
        </w:tc>
        <w:tc>
          <w:tcPr>
            <w:tcW w:w="1701" w:type="dxa"/>
            <w:vAlign w:val="center"/>
          </w:tcPr>
          <w:p w14:paraId="6F8B61C7" w14:textId="77777777" w:rsidR="009A70EE" w:rsidRPr="00842464" w:rsidRDefault="009A70EE" w:rsidP="009A70EE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4246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17 938,8</w:t>
            </w:r>
          </w:p>
        </w:tc>
        <w:tc>
          <w:tcPr>
            <w:tcW w:w="1559" w:type="dxa"/>
            <w:vAlign w:val="center"/>
          </w:tcPr>
          <w:p w14:paraId="51330A8D" w14:textId="77777777" w:rsidR="009A70EE" w:rsidRPr="00842464" w:rsidRDefault="009A70EE" w:rsidP="009A70EE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42464">
              <w:rPr>
                <w:rFonts w:ascii="Arial" w:eastAsia="Calibri" w:hAnsi="Arial" w:cs="Arial"/>
                <w:sz w:val="24"/>
                <w:szCs w:val="24"/>
                <w:lang w:eastAsia="en-US"/>
              </w:rPr>
              <w:t>13 033,1</w:t>
            </w:r>
          </w:p>
        </w:tc>
      </w:tr>
      <w:tr w:rsidR="009A70EE" w:rsidRPr="00842464" w14:paraId="7C72CF0D" w14:textId="77777777" w:rsidTr="00CE441C">
        <w:tc>
          <w:tcPr>
            <w:tcW w:w="629" w:type="dxa"/>
          </w:tcPr>
          <w:p w14:paraId="65F90DAC" w14:textId="77777777" w:rsidR="009A70EE" w:rsidRPr="00842464" w:rsidRDefault="009A70EE" w:rsidP="009A7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42464">
              <w:rPr>
                <w:rFonts w:ascii="Arial" w:eastAsia="Calibri" w:hAnsi="Arial"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4253" w:type="dxa"/>
            <w:vAlign w:val="center"/>
          </w:tcPr>
          <w:p w14:paraId="1E8E7D97" w14:textId="77777777" w:rsidR="009A70EE" w:rsidRPr="00842464" w:rsidRDefault="009A70EE" w:rsidP="009A70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4246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Источники погашения дефицита</w:t>
            </w:r>
          </w:p>
        </w:tc>
        <w:tc>
          <w:tcPr>
            <w:tcW w:w="1701" w:type="dxa"/>
            <w:vAlign w:val="center"/>
          </w:tcPr>
          <w:p w14:paraId="5B74D83B" w14:textId="77777777" w:rsidR="009A70EE" w:rsidRPr="00842464" w:rsidRDefault="009A70EE" w:rsidP="009A70EE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42464">
              <w:rPr>
                <w:rFonts w:ascii="Arial" w:eastAsia="Calibri" w:hAnsi="Arial" w:cs="Arial"/>
                <w:sz w:val="24"/>
                <w:szCs w:val="24"/>
                <w:lang w:eastAsia="en-US"/>
              </w:rPr>
              <w:t>-17 194,4</w:t>
            </w:r>
          </w:p>
        </w:tc>
        <w:tc>
          <w:tcPr>
            <w:tcW w:w="1701" w:type="dxa"/>
            <w:vAlign w:val="center"/>
          </w:tcPr>
          <w:p w14:paraId="2C982920" w14:textId="77777777" w:rsidR="009A70EE" w:rsidRPr="00842464" w:rsidRDefault="009A70EE" w:rsidP="009A70EE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42464">
              <w:rPr>
                <w:rFonts w:ascii="Arial" w:eastAsia="Calibri" w:hAnsi="Arial" w:cs="Arial"/>
                <w:sz w:val="24"/>
                <w:szCs w:val="24"/>
                <w:lang w:eastAsia="en-US"/>
              </w:rPr>
              <w:t>-17 938,8</w:t>
            </w:r>
          </w:p>
        </w:tc>
        <w:tc>
          <w:tcPr>
            <w:tcW w:w="1559" w:type="dxa"/>
            <w:vAlign w:val="center"/>
          </w:tcPr>
          <w:p w14:paraId="646E745C" w14:textId="77777777" w:rsidR="009A70EE" w:rsidRPr="00842464" w:rsidRDefault="009A70EE" w:rsidP="009A70EE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42464">
              <w:rPr>
                <w:rFonts w:ascii="Arial" w:eastAsia="Calibri" w:hAnsi="Arial" w:cs="Arial"/>
                <w:sz w:val="24"/>
                <w:szCs w:val="24"/>
                <w:lang w:eastAsia="en-US"/>
              </w:rPr>
              <w:t>-13 033,1</w:t>
            </w:r>
          </w:p>
        </w:tc>
      </w:tr>
      <w:tr w:rsidR="009A70EE" w:rsidRPr="00842464" w14:paraId="0C6DAC98" w14:textId="77777777" w:rsidTr="00CE441C">
        <w:tc>
          <w:tcPr>
            <w:tcW w:w="629" w:type="dxa"/>
          </w:tcPr>
          <w:p w14:paraId="5B7E198F" w14:textId="77777777" w:rsidR="009A70EE" w:rsidRPr="00842464" w:rsidRDefault="009A70EE" w:rsidP="009A70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42464">
              <w:rPr>
                <w:rFonts w:ascii="Arial" w:eastAsia="Calibri" w:hAnsi="Arial" w:cs="Arial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4253" w:type="dxa"/>
            <w:vAlign w:val="center"/>
          </w:tcPr>
          <w:p w14:paraId="0FA77C43" w14:textId="2B82CD9D" w:rsidR="009A70EE" w:rsidRPr="00842464" w:rsidRDefault="009A70EE" w:rsidP="009A70E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42464">
              <w:rPr>
                <w:rFonts w:ascii="Arial" w:eastAsia="Calibri" w:hAnsi="Arial" w:cs="Arial"/>
                <w:sz w:val="24"/>
                <w:szCs w:val="24"/>
                <w:lang w:eastAsia="en-US"/>
              </w:rPr>
              <w:t>Муниципальный долг Нижнеингашского района</w:t>
            </w:r>
          </w:p>
        </w:tc>
        <w:tc>
          <w:tcPr>
            <w:tcW w:w="1701" w:type="dxa"/>
            <w:vAlign w:val="center"/>
          </w:tcPr>
          <w:p w14:paraId="2756CCBD" w14:textId="77777777" w:rsidR="009A70EE" w:rsidRPr="00842464" w:rsidRDefault="009A70EE" w:rsidP="009A70EE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4246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vAlign w:val="center"/>
          </w:tcPr>
          <w:p w14:paraId="47F9438E" w14:textId="77777777" w:rsidR="009A70EE" w:rsidRPr="00842464" w:rsidRDefault="009A70EE" w:rsidP="009A70EE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4246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vAlign w:val="center"/>
          </w:tcPr>
          <w:p w14:paraId="40A170B5" w14:textId="77777777" w:rsidR="009A70EE" w:rsidRPr="00842464" w:rsidRDefault="009A70EE" w:rsidP="009A70EE">
            <w:pPr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Arial" w:eastAsia="Calibri" w:hAnsi="Arial" w:cs="Arial"/>
                <w:sz w:val="24"/>
                <w:szCs w:val="24"/>
                <w:lang w:eastAsia="en-US"/>
              </w:rPr>
            </w:pPr>
            <w:r w:rsidRPr="00842464">
              <w:rPr>
                <w:rFonts w:ascii="Arial" w:eastAsia="Calibri" w:hAnsi="Arial" w:cs="Arial"/>
                <w:sz w:val="24"/>
                <w:szCs w:val="24"/>
                <w:lang w:eastAsia="en-US"/>
              </w:rPr>
              <w:t>0</w:t>
            </w:r>
          </w:p>
        </w:tc>
      </w:tr>
    </w:tbl>
    <w:p w14:paraId="0A692662" w14:textId="77777777" w:rsidR="00D578CE" w:rsidRPr="00842464" w:rsidRDefault="00D578CE" w:rsidP="00D57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t>3. Основные подходы к формированию налоговой, бюджетной и долговой политики Нижнеингашского района до 2030 года.</w:t>
      </w:r>
    </w:p>
    <w:p w14:paraId="7EF22B87" w14:textId="77777777" w:rsidR="00D578CE" w:rsidRPr="00842464" w:rsidRDefault="00D578CE" w:rsidP="00D57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t xml:space="preserve">Формирование основных направлений налоговой, бюджетной и долговой политики в последние годы осуществляется в новых </w:t>
      </w:r>
      <w:r w:rsidRPr="00842464">
        <w:rPr>
          <w:rFonts w:ascii="Arial" w:eastAsia="Calibri" w:hAnsi="Arial" w:cs="Arial"/>
          <w:sz w:val="28"/>
          <w:szCs w:val="28"/>
          <w:lang w:eastAsia="en-US"/>
        </w:rPr>
        <w:lastRenderedPageBreak/>
        <w:t xml:space="preserve">экономических условиях, складывающихся на фоне сложного развития российской экономики, и как следствие, влияющих на снижение финансово-экономических показателей развития Нижнеингашского района. </w:t>
      </w:r>
    </w:p>
    <w:p w14:paraId="2B7CE782" w14:textId="55B4A2CD" w:rsidR="00D578CE" w:rsidRPr="00842464" w:rsidRDefault="00D578CE" w:rsidP="00D57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t>В бюджетный прогноз заложены экономические предпосылки развития экономики Нижнеингашского района по следующим направлениям:</w:t>
      </w:r>
    </w:p>
    <w:p w14:paraId="71CA3DAA" w14:textId="49740576" w:rsidR="00D578CE" w:rsidRPr="00842464" w:rsidRDefault="00D578CE" w:rsidP="00C71BA9">
      <w:pPr>
        <w:pStyle w:val="a6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  <w:r w:rsidRPr="00842464">
        <w:rPr>
          <w:rFonts w:ascii="Arial" w:eastAsia="Times New Roman" w:hAnsi="Arial" w:cs="Arial"/>
          <w:sz w:val="28"/>
          <w:szCs w:val="28"/>
        </w:rPr>
        <w:t>Создание условий для накопления и сохранения человеческого потенциала будет обеспечено:</w:t>
      </w:r>
    </w:p>
    <w:p w14:paraId="76ACA1FC" w14:textId="14B80AFC" w:rsidR="00D578CE" w:rsidRPr="00842464" w:rsidRDefault="00D578CE" w:rsidP="00D578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842464">
        <w:rPr>
          <w:rFonts w:ascii="Arial" w:eastAsia="Times New Roman" w:hAnsi="Arial" w:cs="Arial"/>
          <w:sz w:val="28"/>
          <w:szCs w:val="28"/>
        </w:rPr>
        <w:t xml:space="preserve">созданием условий для стабильного роста численности населения Нижнеингашского района, что позволит сократить темпы ежегодного снижения численности постоянного населения района; </w:t>
      </w:r>
    </w:p>
    <w:p w14:paraId="57CF2ADE" w14:textId="62B6C431" w:rsidR="00D578CE" w:rsidRPr="00842464" w:rsidRDefault="00D578CE" w:rsidP="00C71BA9">
      <w:pPr>
        <w:pStyle w:val="a6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  <w:r w:rsidRPr="00842464">
        <w:rPr>
          <w:rFonts w:ascii="Arial" w:eastAsia="Times New Roman" w:hAnsi="Arial" w:cs="Arial"/>
          <w:sz w:val="28"/>
          <w:szCs w:val="28"/>
        </w:rPr>
        <w:t>Создание условий для повышения промышленного, и предпринимательского потенциала экономики Нижнеингашского района будет обеспечено:</w:t>
      </w:r>
    </w:p>
    <w:p w14:paraId="41AC7D43" w14:textId="7989C241" w:rsidR="00D578CE" w:rsidRPr="00842464" w:rsidRDefault="00D578CE" w:rsidP="003700D1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t>проведением переподготовки специалистов на востребованные в районе профессии;</w:t>
      </w:r>
    </w:p>
    <w:p w14:paraId="114E3B6D" w14:textId="77777777" w:rsidR="00D578CE" w:rsidRPr="00842464" w:rsidRDefault="00D578CE" w:rsidP="003700D1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t xml:space="preserve">привлечением необходимых трудовых ресурсов из других районов, в том числе путем создания эффективного рынка арендного жилья и строительства жилья </w:t>
      </w:r>
      <w:proofErr w:type="gramStart"/>
      <w:r w:rsidRPr="00842464">
        <w:rPr>
          <w:rFonts w:ascii="Arial" w:eastAsia="Calibri" w:hAnsi="Arial" w:cs="Arial"/>
          <w:sz w:val="28"/>
          <w:szCs w:val="28"/>
          <w:lang w:eastAsia="en-US"/>
        </w:rPr>
        <w:t>эконом-класса</w:t>
      </w:r>
      <w:proofErr w:type="gramEnd"/>
      <w:r w:rsidRPr="00842464">
        <w:rPr>
          <w:rFonts w:ascii="Arial" w:eastAsia="Calibri" w:hAnsi="Arial" w:cs="Arial"/>
          <w:sz w:val="28"/>
          <w:szCs w:val="28"/>
          <w:lang w:eastAsia="en-US"/>
        </w:rPr>
        <w:t xml:space="preserve">; </w:t>
      </w:r>
    </w:p>
    <w:p w14:paraId="014A6E0A" w14:textId="77777777" w:rsidR="00D578CE" w:rsidRPr="00842464" w:rsidRDefault="00D578CE" w:rsidP="003700D1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t>созданием новых производств на современном технологическом уровне с высокой производительностью рабочих мест;</w:t>
      </w:r>
    </w:p>
    <w:p w14:paraId="1F6C13E8" w14:textId="77777777" w:rsidR="00D578CE" w:rsidRPr="00842464" w:rsidRDefault="00D578CE" w:rsidP="003700D1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t xml:space="preserve"> развитием малого и среднего бизнеса, который обеспечит   занятость и доходы населения;</w:t>
      </w:r>
    </w:p>
    <w:p w14:paraId="10446D73" w14:textId="77777777" w:rsidR="00D578CE" w:rsidRPr="00842464" w:rsidRDefault="00D578CE" w:rsidP="003700D1">
      <w:pPr>
        <w:numPr>
          <w:ilvl w:val="0"/>
          <w:numId w:val="19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t>сокращением неформальной занятости, содействием официальному трудоустройству, профессиональному обучению и переобучению незанятных граждан;</w:t>
      </w:r>
    </w:p>
    <w:p w14:paraId="2C277C4E" w14:textId="77777777" w:rsidR="00D578CE" w:rsidRPr="00842464" w:rsidRDefault="00D578CE" w:rsidP="003700D1">
      <w:pPr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t>расширением занятости сельского населения через создание новых рабочих мест, в том числе в приоритетных направлениях, включающих производство, сбыт и переработку сельскохозяйственной продукции, освоение полезных ископаемых, лесопереработку, жилищное строительство с использованием местных материалов, а также обеспечение самозанятости через развитие малых форм хозяйствования – личных подсобных хозяйств, крестьянских (фермерских) хозяйств.</w:t>
      </w:r>
    </w:p>
    <w:p w14:paraId="01D87BEB" w14:textId="34EE1F77" w:rsidR="00D578CE" w:rsidRPr="00842464" w:rsidRDefault="00D578CE" w:rsidP="00D578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842464">
        <w:rPr>
          <w:rFonts w:ascii="Arial" w:eastAsia="Times New Roman" w:hAnsi="Arial" w:cs="Arial"/>
          <w:sz w:val="28"/>
          <w:szCs w:val="28"/>
        </w:rPr>
        <w:t xml:space="preserve">С реализацией проектов по созданию новых производств, с развитием обеспечивающих секторов и отраслей социальной сферы, будет позволять не увеличивать показатели уровня безработицы в районе; </w:t>
      </w:r>
    </w:p>
    <w:p w14:paraId="69168B59" w14:textId="4B17A629" w:rsidR="00D578CE" w:rsidRPr="00842464" w:rsidRDefault="00D578CE" w:rsidP="00C71BA9">
      <w:pPr>
        <w:pStyle w:val="a6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42464">
        <w:rPr>
          <w:rFonts w:ascii="Arial" w:eastAsia="Times New Roman" w:hAnsi="Arial" w:cs="Arial"/>
          <w:color w:val="000000"/>
          <w:sz w:val="28"/>
          <w:szCs w:val="28"/>
        </w:rPr>
        <w:t>Развитие агропромышленного комплекса на основе:</w:t>
      </w:r>
    </w:p>
    <w:p w14:paraId="20ECB488" w14:textId="77777777" w:rsidR="00D578CE" w:rsidRPr="00842464" w:rsidRDefault="00D578CE" w:rsidP="003700D1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MS Mincho" w:hAnsi="Arial" w:cs="Arial"/>
          <w:sz w:val="28"/>
          <w:szCs w:val="28"/>
          <w:lang w:eastAsia="ja-JP"/>
        </w:rPr>
      </w:pPr>
      <w:r w:rsidRPr="00842464">
        <w:rPr>
          <w:rFonts w:ascii="Arial" w:eastAsia="MS Mincho" w:hAnsi="Arial" w:cs="Arial"/>
          <w:sz w:val="28"/>
          <w:szCs w:val="28"/>
          <w:lang w:eastAsia="ja-JP"/>
        </w:rPr>
        <w:t>создания благоприятного климата, способствующего привлечению инвестиций в агропромышленный комплекс района;</w:t>
      </w:r>
    </w:p>
    <w:p w14:paraId="33D69A60" w14:textId="7E8D24B3" w:rsidR="00D578CE" w:rsidRPr="00842464" w:rsidRDefault="00D578CE" w:rsidP="003700D1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MS Mincho" w:hAnsi="Arial" w:cs="Arial"/>
          <w:sz w:val="28"/>
          <w:szCs w:val="28"/>
          <w:lang w:eastAsia="ja-JP"/>
        </w:rPr>
      </w:pPr>
      <w:r w:rsidRPr="00842464">
        <w:rPr>
          <w:rFonts w:ascii="Arial" w:eastAsia="MS Mincho" w:hAnsi="Arial" w:cs="Arial"/>
          <w:sz w:val="28"/>
          <w:szCs w:val="28"/>
          <w:lang w:eastAsia="ja-JP"/>
        </w:rPr>
        <w:t>помощи в создании технологических условий,</w:t>
      </w:r>
      <w:r w:rsidR="003700D1" w:rsidRPr="00842464">
        <w:rPr>
          <w:rFonts w:ascii="Arial" w:eastAsia="MS Mincho" w:hAnsi="Arial" w:cs="Arial"/>
          <w:sz w:val="28"/>
          <w:szCs w:val="28"/>
          <w:lang w:eastAsia="ja-JP"/>
        </w:rPr>
        <w:t xml:space="preserve"> </w:t>
      </w:r>
      <w:r w:rsidRPr="00842464">
        <w:rPr>
          <w:rFonts w:ascii="Arial" w:eastAsia="MS Mincho" w:hAnsi="Arial" w:cs="Arial"/>
          <w:sz w:val="28"/>
          <w:szCs w:val="28"/>
          <w:lang w:eastAsia="ja-JP"/>
        </w:rPr>
        <w:t xml:space="preserve">включающих повышение урожайности сельскохозяйственных культур и продуктивности животноводства, улучшение материально-ресурсного </w:t>
      </w:r>
      <w:r w:rsidRPr="00842464">
        <w:rPr>
          <w:rFonts w:ascii="Arial" w:eastAsia="MS Mincho" w:hAnsi="Arial" w:cs="Arial"/>
          <w:sz w:val="28"/>
          <w:szCs w:val="28"/>
          <w:lang w:eastAsia="ja-JP"/>
        </w:rPr>
        <w:lastRenderedPageBreak/>
        <w:t>обеспечения отрасли, модернизацию основных производственных фондов сельского хозяйства, внедрение и распространение инновационных практик и технологий;</w:t>
      </w:r>
    </w:p>
    <w:p w14:paraId="4AED2DF7" w14:textId="21882200" w:rsidR="00D578CE" w:rsidRPr="00842464" w:rsidRDefault="00D578CE" w:rsidP="003700D1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  <w:r w:rsidRPr="00842464">
        <w:rPr>
          <w:rFonts w:ascii="Arial" w:eastAsia="MS Mincho" w:hAnsi="Arial" w:cs="Arial"/>
          <w:sz w:val="28"/>
          <w:szCs w:val="28"/>
          <w:lang w:eastAsia="ja-JP"/>
        </w:rPr>
        <w:t xml:space="preserve">обеспечения сбыта сельскохозяйственной продукции в результате создания производств по её переработке и хранению;  </w:t>
      </w:r>
      <w:r w:rsidRPr="00842464">
        <w:rPr>
          <w:rFonts w:ascii="Arial" w:eastAsia="Times New Roman" w:hAnsi="Arial" w:cs="Arial"/>
          <w:sz w:val="28"/>
          <w:szCs w:val="28"/>
        </w:rPr>
        <w:t xml:space="preserve"> </w:t>
      </w:r>
    </w:p>
    <w:p w14:paraId="08093573" w14:textId="77777777" w:rsidR="00D578CE" w:rsidRPr="00842464" w:rsidRDefault="00D578CE" w:rsidP="003700D1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  <w:r w:rsidRPr="00842464">
        <w:rPr>
          <w:rFonts w:ascii="Arial" w:eastAsia="Times New Roman" w:hAnsi="Arial" w:cs="Arial"/>
          <w:sz w:val="28"/>
          <w:szCs w:val="28"/>
        </w:rPr>
        <w:t xml:space="preserve">строительства объектов животноводства (ферм, комплексов); </w:t>
      </w:r>
    </w:p>
    <w:p w14:paraId="645432A6" w14:textId="77777777" w:rsidR="00D578CE" w:rsidRPr="00842464" w:rsidRDefault="00D578CE" w:rsidP="003700D1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  <w:r w:rsidRPr="00842464">
        <w:rPr>
          <w:rFonts w:ascii="Arial" w:eastAsia="Times New Roman" w:hAnsi="Arial" w:cs="Arial"/>
          <w:sz w:val="28"/>
          <w:szCs w:val="28"/>
        </w:rPr>
        <w:t xml:space="preserve">обеспечения качественной кормовой базой, создания долголетних культурных пастбищ для крупного рогатого скота; </w:t>
      </w:r>
    </w:p>
    <w:p w14:paraId="0D27FB26" w14:textId="77777777" w:rsidR="00D578CE" w:rsidRPr="00842464" w:rsidRDefault="00D578CE" w:rsidP="003700D1">
      <w:pPr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  <w:r w:rsidRPr="00842464">
        <w:rPr>
          <w:rFonts w:ascii="Arial" w:eastAsia="Times New Roman" w:hAnsi="Arial" w:cs="Arial"/>
          <w:sz w:val="28"/>
          <w:szCs w:val="28"/>
        </w:rPr>
        <w:t xml:space="preserve">создания системы промышленного откорма и убоя скота, обеспечивающей высокое качество мясопродуктов;   </w:t>
      </w:r>
    </w:p>
    <w:p w14:paraId="51DAA969" w14:textId="77777777" w:rsidR="00D578CE" w:rsidRPr="00842464" w:rsidRDefault="00D578CE" w:rsidP="003700D1">
      <w:pPr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42464">
        <w:rPr>
          <w:rFonts w:ascii="Arial" w:eastAsia="Times New Roman" w:hAnsi="Arial" w:cs="Arial"/>
          <w:sz w:val="28"/>
          <w:szCs w:val="28"/>
        </w:rPr>
        <w:t>создания условий по привлечению и закреплению молодых кадров, в том числе путем реализации мер по обеспечению жильем молодых семей и молодых специалистов, работающих в организациях агропромышленного комплекса и социальной сферы.</w:t>
      </w:r>
    </w:p>
    <w:p w14:paraId="4CA1FB5C" w14:textId="77777777" w:rsidR="00D578CE" w:rsidRPr="00842464" w:rsidRDefault="00D578CE" w:rsidP="00D57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t xml:space="preserve">С учетом этого налоговая, бюджетная и долговая </w:t>
      </w:r>
      <w:proofErr w:type="gramStart"/>
      <w:r w:rsidRPr="00842464">
        <w:rPr>
          <w:rFonts w:ascii="Arial" w:eastAsia="Calibri" w:hAnsi="Arial" w:cs="Arial"/>
          <w:sz w:val="28"/>
          <w:szCs w:val="28"/>
          <w:lang w:eastAsia="en-US"/>
        </w:rPr>
        <w:t>политика на</w:t>
      </w:r>
      <w:proofErr w:type="gramEnd"/>
      <w:r w:rsidRPr="00842464">
        <w:rPr>
          <w:rFonts w:ascii="Arial" w:eastAsia="Calibri" w:hAnsi="Arial" w:cs="Arial"/>
          <w:sz w:val="28"/>
          <w:szCs w:val="28"/>
          <w:lang w:eastAsia="en-US"/>
        </w:rPr>
        <w:t xml:space="preserve"> долгосрочный период должна быть нацелена на достижение стратегических ориентиров социально-экономического развития района посредством формирования сбалансированного бюджета Нижнеингашского района и обеспечения его оптимальной структуры.</w:t>
      </w:r>
    </w:p>
    <w:p w14:paraId="6CB2BA2F" w14:textId="7CF63317" w:rsidR="00D578CE" w:rsidRPr="00842464" w:rsidRDefault="00D578CE" w:rsidP="00C71BA9">
      <w:pPr>
        <w:pStyle w:val="a6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t>Основные</w:t>
      </w:r>
      <w:r w:rsidR="009A70EE" w:rsidRPr="00842464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842464">
        <w:rPr>
          <w:rFonts w:ascii="Arial" w:eastAsia="Calibri" w:hAnsi="Arial" w:cs="Arial"/>
          <w:sz w:val="28"/>
          <w:szCs w:val="28"/>
          <w:lang w:eastAsia="en-US"/>
        </w:rPr>
        <w:t xml:space="preserve">подходы к формированию налоговой политики </w:t>
      </w:r>
      <w:r w:rsidRPr="00842464">
        <w:rPr>
          <w:rFonts w:ascii="Arial" w:eastAsia="Calibri" w:hAnsi="Arial" w:cs="Arial"/>
          <w:sz w:val="28"/>
          <w:szCs w:val="28"/>
          <w:lang w:eastAsia="en-US"/>
        </w:rPr>
        <w:br/>
        <w:t>до 2030 года.</w:t>
      </w:r>
    </w:p>
    <w:p w14:paraId="1F9D93B0" w14:textId="77777777" w:rsidR="00D578CE" w:rsidRPr="00842464" w:rsidRDefault="00D578CE" w:rsidP="00D57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t>Целью налоговой политики Нижнеингашского района до 2030 года является увеличение налогового потенциала и обеспечение сбалансированности бюджета Нижнеингашского района.</w:t>
      </w:r>
    </w:p>
    <w:p w14:paraId="7B378F17" w14:textId="77777777" w:rsidR="00D578CE" w:rsidRPr="00842464" w:rsidRDefault="00D578CE" w:rsidP="00D57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t>При определении мероприятий налоговой политики до 2030 года были учтены стратегические приоритеты социально-экономического развития района и обеспечение лучшего качества жизни населения района.</w:t>
      </w:r>
    </w:p>
    <w:p w14:paraId="1D79627D" w14:textId="77777777" w:rsidR="00D578CE" w:rsidRPr="00842464" w:rsidRDefault="00D578CE" w:rsidP="00D57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t>В долгосрочном периоде в сфере налоговой политики будут реализованы следующие мероприятия:</w:t>
      </w:r>
    </w:p>
    <w:p w14:paraId="54C41613" w14:textId="09520CB5" w:rsidR="00D578CE" w:rsidRPr="00842464" w:rsidRDefault="00D578CE" w:rsidP="00C71BA9">
      <w:pPr>
        <w:pStyle w:val="a6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t>в части мер налогового стимулирования:</w:t>
      </w:r>
    </w:p>
    <w:p w14:paraId="018FA761" w14:textId="77777777" w:rsidR="00D578CE" w:rsidRPr="00842464" w:rsidRDefault="00D578CE" w:rsidP="00D57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t xml:space="preserve">повышение эффективности мер налоговой поддержки; </w:t>
      </w:r>
    </w:p>
    <w:p w14:paraId="7F14EADC" w14:textId="77777777" w:rsidR="00D578CE" w:rsidRPr="00842464" w:rsidRDefault="00D578CE" w:rsidP="00D57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t xml:space="preserve">обеспечение адресности налоговых льгот и строгая их координация с целями и задачами развития отраслей экономики; </w:t>
      </w:r>
    </w:p>
    <w:p w14:paraId="6082E3B8" w14:textId="77777777" w:rsidR="00D578CE" w:rsidRPr="00842464" w:rsidRDefault="00D578CE" w:rsidP="00D57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t xml:space="preserve">установление и использование при формировании налоговой </w:t>
      </w:r>
      <w:proofErr w:type="gramStart"/>
      <w:r w:rsidRPr="00842464">
        <w:rPr>
          <w:rFonts w:ascii="Arial" w:eastAsia="Calibri" w:hAnsi="Arial" w:cs="Arial"/>
          <w:sz w:val="28"/>
          <w:szCs w:val="28"/>
          <w:lang w:eastAsia="en-US"/>
        </w:rPr>
        <w:t>политики</w:t>
      </w:r>
      <w:proofErr w:type="gramEnd"/>
      <w:r w:rsidRPr="00842464">
        <w:rPr>
          <w:rFonts w:ascii="Arial" w:eastAsia="Calibri" w:hAnsi="Arial" w:cs="Arial"/>
          <w:sz w:val="28"/>
          <w:szCs w:val="28"/>
          <w:lang w:eastAsia="en-US"/>
        </w:rPr>
        <w:t xml:space="preserve"> на очередной финансовый год и плановый период критерия ограничения суммы региональных инвестиционных налоговых льгот (в процентах от суммы прогнозируемого налога на соответствующий период); </w:t>
      </w:r>
    </w:p>
    <w:p w14:paraId="18670182" w14:textId="77777777" w:rsidR="00D578CE" w:rsidRPr="00842464" w:rsidRDefault="00D578CE" w:rsidP="00D57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t>развитие муниципально-частного партнерства;</w:t>
      </w:r>
    </w:p>
    <w:p w14:paraId="42B18EC6" w14:textId="77777777" w:rsidR="00D578CE" w:rsidRPr="00842464" w:rsidRDefault="00D578CE" w:rsidP="00D57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t>обеспечение благоприятных условий для развития малого предпринимательства;</w:t>
      </w:r>
    </w:p>
    <w:p w14:paraId="2FF216B8" w14:textId="692DF3B1" w:rsidR="00D578CE" w:rsidRPr="00842464" w:rsidRDefault="00D578CE" w:rsidP="00C71BA9">
      <w:pPr>
        <w:pStyle w:val="a6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t>в части налогообложения физических лиц:</w:t>
      </w:r>
    </w:p>
    <w:p w14:paraId="755E6E6D" w14:textId="77777777" w:rsidR="00D578CE" w:rsidRPr="00842464" w:rsidRDefault="00D578CE" w:rsidP="00D57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t>обеспечение полноты налогообложения недвижимого имущества физических лиц;</w:t>
      </w:r>
    </w:p>
    <w:p w14:paraId="42BF46C8" w14:textId="77777777" w:rsidR="00D578CE" w:rsidRPr="00842464" w:rsidRDefault="00D578CE" w:rsidP="00D57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lastRenderedPageBreak/>
        <w:t>проведение мероприятий, направленных на повышение собираемости налогов, взимаемых с физических лиц;</w:t>
      </w:r>
    </w:p>
    <w:p w14:paraId="3F0B31CF" w14:textId="77777777" w:rsidR="00D578CE" w:rsidRPr="00842464" w:rsidRDefault="00D578CE" w:rsidP="00D57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t>проведение мероприятий по легализации доходов;</w:t>
      </w:r>
    </w:p>
    <w:p w14:paraId="2B82B328" w14:textId="77777777" w:rsidR="00D578CE" w:rsidRPr="00842464" w:rsidRDefault="00D578CE" w:rsidP="00D57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t>сохранение налоговых льгот для социально незащищенных групп населения;</w:t>
      </w:r>
    </w:p>
    <w:p w14:paraId="501FE105" w14:textId="77777777" w:rsidR="00D578CE" w:rsidRPr="00842464" w:rsidRDefault="00D578CE" w:rsidP="00D57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t>повышение качества администрирования.</w:t>
      </w:r>
    </w:p>
    <w:p w14:paraId="72084E56" w14:textId="1A9EC126" w:rsidR="00D578CE" w:rsidRPr="00842464" w:rsidRDefault="00D578CE" w:rsidP="00C71BA9">
      <w:pPr>
        <w:pStyle w:val="a6"/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t>в части неналоговых доходов – повышение эффективности использования муниципального имущества.</w:t>
      </w:r>
    </w:p>
    <w:p w14:paraId="43B22B0F" w14:textId="77777777" w:rsidR="00D578CE" w:rsidRPr="00842464" w:rsidRDefault="00D578CE" w:rsidP="00D57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t xml:space="preserve">Налоговая политика Нижнеингашского района обеспечит бюджетную устойчивость и общую экономическую стабильность на долгосрочный период. </w:t>
      </w:r>
    </w:p>
    <w:p w14:paraId="252AB4FE" w14:textId="77777777" w:rsidR="00D578CE" w:rsidRPr="00842464" w:rsidRDefault="00D578CE" w:rsidP="00D57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t>При прогнозировании доходов районного бюджета до 2030 года учтено:</w:t>
      </w:r>
    </w:p>
    <w:p w14:paraId="2FB3CCA8" w14:textId="77777777" w:rsidR="00C71BA9" w:rsidRPr="00842464" w:rsidRDefault="00D578CE" w:rsidP="00C71BA9">
      <w:pPr>
        <w:pStyle w:val="a6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t xml:space="preserve">основные направления налоговой политики Красноярского края и Нижнеингашского района на 2025-2027 годы, направленные на сохранение стабильности и привлечение инвестиций в экономику района; </w:t>
      </w:r>
    </w:p>
    <w:p w14:paraId="08CA1795" w14:textId="77777777" w:rsidR="00C71BA9" w:rsidRPr="00842464" w:rsidRDefault="00D578CE" w:rsidP="00C71BA9">
      <w:pPr>
        <w:pStyle w:val="a6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t>отдельные показатели проектов Стратегии социально-экономического развития до 2030 года и прогноза социально-экономического развития района на 2025-2027 годы, индекс потребительских цен, темп роста инвестиций в основной капитал, отраслевые показатели развития;</w:t>
      </w:r>
    </w:p>
    <w:p w14:paraId="488A29BE" w14:textId="77777777" w:rsidR="00C71BA9" w:rsidRPr="00842464" w:rsidRDefault="00D578CE" w:rsidP="00C71BA9">
      <w:pPr>
        <w:pStyle w:val="a6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t>положения действующего налогового и бюджетного законодательства, а также закона Красноярского края от 10.07.2007 №2-317 «О межбюджетных отношениях в Красноярском крае»;</w:t>
      </w:r>
    </w:p>
    <w:p w14:paraId="22F864C0" w14:textId="650694DF" w:rsidR="00D578CE" w:rsidRPr="00842464" w:rsidRDefault="00D578CE" w:rsidP="00C71BA9">
      <w:pPr>
        <w:pStyle w:val="a6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t xml:space="preserve">в части безвозмездных поступлений из краевого бюджета – объемы средств, распределенные бюджету Нижнеингашского района в соответствии с нормативными правовыми актами Красноярского края. </w:t>
      </w:r>
    </w:p>
    <w:p w14:paraId="14E870E2" w14:textId="089F59CE" w:rsidR="00D578CE" w:rsidRPr="00842464" w:rsidRDefault="00D578CE" w:rsidP="00C71BA9">
      <w:pPr>
        <w:pStyle w:val="a6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t>Основные</w:t>
      </w:r>
      <w:r w:rsidR="003700D1" w:rsidRPr="00842464">
        <w:rPr>
          <w:rFonts w:ascii="Arial" w:eastAsia="Calibri" w:hAnsi="Arial" w:cs="Arial"/>
          <w:sz w:val="28"/>
          <w:szCs w:val="28"/>
          <w:lang w:eastAsia="en-US"/>
        </w:rPr>
        <w:t xml:space="preserve"> </w:t>
      </w:r>
      <w:r w:rsidRPr="00842464">
        <w:rPr>
          <w:rFonts w:ascii="Arial" w:eastAsia="Calibri" w:hAnsi="Arial" w:cs="Arial"/>
          <w:sz w:val="28"/>
          <w:szCs w:val="28"/>
          <w:lang w:eastAsia="en-US"/>
        </w:rPr>
        <w:t xml:space="preserve">подходы к формированию бюджетной политики </w:t>
      </w:r>
      <w:r w:rsidRPr="00842464">
        <w:rPr>
          <w:rFonts w:ascii="Arial" w:eastAsia="Calibri" w:hAnsi="Arial" w:cs="Arial"/>
          <w:sz w:val="28"/>
          <w:szCs w:val="28"/>
          <w:lang w:eastAsia="en-US"/>
        </w:rPr>
        <w:br/>
        <w:t>до 2030 года.</w:t>
      </w:r>
    </w:p>
    <w:p w14:paraId="343F403B" w14:textId="77777777" w:rsidR="00D578CE" w:rsidRPr="00842464" w:rsidRDefault="00D578CE" w:rsidP="00D578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842464">
        <w:rPr>
          <w:rFonts w:ascii="Arial" w:eastAsia="Times New Roman" w:hAnsi="Arial" w:cs="Arial"/>
          <w:sz w:val="28"/>
          <w:szCs w:val="28"/>
        </w:rPr>
        <w:t>Целью бюджетной политики до 2030 года является обеспечение устойчивости бюджета Нижнеингашского района в сложных экономических условиях и безусловное исполнение принятых обязательств наиболее эффективным способом.</w:t>
      </w:r>
    </w:p>
    <w:p w14:paraId="798FDEC3" w14:textId="77777777" w:rsidR="00D578CE" w:rsidRPr="00842464" w:rsidRDefault="00D578CE" w:rsidP="00D578C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</w:rPr>
      </w:pPr>
      <w:r w:rsidRPr="00842464">
        <w:rPr>
          <w:rFonts w:ascii="Arial" w:eastAsia="Times New Roman" w:hAnsi="Arial" w:cs="Arial"/>
          <w:sz w:val="28"/>
          <w:szCs w:val="28"/>
        </w:rPr>
        <w:t>В долгосрочном периоде в сфере бюджетной политики будут реализованы следующие мероприятия:</w:t>
      </w:r>
    </w:p>
    <w:p w14:paraId="3C265E3C" w14:textId="77777777" w:rsidR="00C71BA9" w:rsidRPr="00842464" w:rsidRDefault="00D578CE" w:rsidP="00C71BA9">
      <w:pPr>
        <w:pStyle w:val="a6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  <w:r w:rsidRPr="00842464">
        <w:rPr>
          <w:rFonts w:ascii="Arial" w:eastAsia="Times New Roman" w:hAnsi="Arial" w:cs="Arial"/>
          <w:sz w:val="28"/>
          <w:szCs w:val="28"/>
        </w:rPr>
        <w:t>повышение эффективности бюджетных расходов с использованием механизма муниципальных программ Нижнеингашского района и расширение их использования в бюджетном планировании. В целях создания условий для дальнейшей реализации программных документов продолжится работа по совершенствованию нормативной базы, необходимой для программно-целевого планирования и исполнения районного бюджета в программном формате. Это позволит повысить обоснованность бюджетных ассигнований на этапе их формирования, обеспечит их большую прозрачность для общества и наличие более широких возможностей для оценки их эффективности;</w:t>
      </w:r>
    </w:p>
    <w:p w14:paraId="0CC82E13" w14:textId="77777777" w:rsidR="00C71BA9" w:rsidRPr="00842464" w:rsidRDefault="00D578CE" w:rsidP="00C71BA9">
      <w:pPr>
        <w:pStyle w:val="a6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  <w:r w:rsidRPr="00842464">
        <w:rPr>
          <w:rFonts w:ascii="Arial" w:eastAsia="Times New Roman" w:hAnsi="Arial" w:cs="Arial"/>
          <w:sz w:val="28"/>
          <w:szCs w:val="28"/>
        </w:rPr>
        <w:lastRenderedPageBreak/>
        <w:t xml:space="preserve">повышение эффективности оказания муниципальных услуг. В рамках решения данной задачи будет продолжена работа по мониторингу деятельности районных муниципальных учреждений с целью их оптимизации, созданию стимулов для более рационального и экономного использования бюджетных средств (в том числе при размещении заказов и исполнении обязательств), сокращению доли неэффективных бюджетных расходов. Решение задачи повышения качества предоставляемых населению муниципальных услуг в долгосрочной перспективе должно осуществляться не за счет роста расходов, а за счет повышения эффективности их деятельности и реорганизации неэффективных учреждений. Бюджетные средства, высвобождаемые в результате реализации данных мер, должны использоваться на повышение оплаты труда работникам бюджетной сферы, при условии роста производительности труда в бюджетном секторе. </w:t>
      </w:r>
      <w:proofErr w:type="gramStart"/>
      <w:r w:rsidRPr="00842464">
        <w:rPr>
          <w:rFonts w:ascii="Arial" w:eastAsia="Times New Roman" w:hAnsi="Arial" w:cs="Arial"/>
          <w:sz w:val="28"/>
          <w:szCs w:val="28"/>
        </w:rPr>
        <w:t>Эффективный контракт, включающий показатели и критерии оценки эффективности деятельности руководителей и работников учреждений, должен стать действенным инструментом повышения качества оказываемых муниципальных услуг;</w:t>
      </w:r>
      <w:proofErr w:type="gramEnd"/>
    </w:p>
    <w:p w14:paraId="5332A256" w14:textId="77777777" w:rsidR="00C71BA9" w:rsidRPr="00842464" w:rsidRDefault="00D578CE" w:rsidP="00C71BA9">
      <w:pPr>
        <w:pStyle w:val="a6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  <w:r w:rsidRPr="00842464">
        <w:rPr>
          <w:rFonts w:ascii="Arial" w:eastAsia="Times New Roman" w:hAnsi="Arial" w:cs="Arial"/>
          <w:sz w:val="28"/>
          <w:szCs w:val="28"/>
        </w:rPr>
        <w:t>обеспечение исполнения в полном объеме, указов Президента Российской Федерации, в том числе повышение заработной платы работникам муниципальных учреждений, исходя из параметров повышения, установленных в планах мероприятий изменений в отраслях социальной сферы («дорожных картах»);</w:t>
      </w:r>
    </w:p>
    <w:p w14:paraId="5CC93625" w14:textId="77777777" w:rsidR="00C71BA9" w:rsidRPr="00842464" w:rsidRDefault="00D578CE" w:rsidP="00C71BA9">
      <w:pPr>
        <w:pStyle w:val="a6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  <w:proofErr w:type="gramStart"/>
      <w:r w:rsidRPr="00842464">
        <w:rPr>
          <w:rFonts w:ascii="Arial" w:eastAsia="Calibri" w:hAnsi="Arial" w:cs="Arial"/>
          <w:sz w:val="28"/>
          <w:szCs w:val="28"/>
          <w:lang w:eastAsia="en-US"/>
        </w:rPr>
        <w:t>при осуществлении бюджетных инвестиций в объекты муниципальной собственности в качестве приоритетов инвестиционной деятельности планируется концентрировать ресурсы на завершении объектов высокой степени готовности, объектов, строительство которых способствует достижению принятых муниципальными программами Нижнеингашского района целевых показателей, исполнение указов Президента Российской Федерации, а также объектов, строительство которых обеспечивается привлечением средств из краевого бюджета и за счет внебюджетных источников;</w:t>
      </w:r>
      <w:proofErr w:type="gramEnd"/>
    </w:p>
    <w:p w14:paraId="09037D20" w14:textId="1F0D502B" w:rsidR="00D578CE" w:rsidRPr="00842464" w:rsidRDefault="00D578CE" w:rsidP="00C71BA9">
      <w:pPr>
        <w:pStyle w:val="a6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8"/>
          <w:szCs w:val="28"/>
        </w:rPr>
      </w:pPr>
      <w:r w:rsidRPr="00842464">
        <w:rPr>
          <w:rFonts w:ascii="Arial" w:eastAsia="Times New Roman" w:hAnsi="Arial" w:cs="Arial"/>
          <w:sz w:val="28"/>
          <w:szCs w:val="28"/>
        </w:rPr>
        <w:t xml:space="preserve">обеспечение публичности и доступности информации о реализации бюджетной политики за счет регулярной публикации соответствующей информации для граждан. </w:t>
      </w:r>
    </w:p>
    <w:p w14:paraId="65E3E94C" w14:textId="77777777" w:rsidR="00D578CE" w:rsidRPr="00842464" w:rsidRDefault="00D578CE" w:rsidP="00D57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t>При прогнозировании объема расходов районного бюджета до 2030 года учтено:</w:t>
      </w:r>
    </w:p>
    <w:p w14:paraId="399A7513" w14:textId="77777777" w:rsidR="00C71BA9" w:rsidRPr="00842464" w:rsidRDefault="00D578CE" w:rsidP="00C71BA9">
      <w:pPr>
        <w:pStyle w:val="a6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t>отдельные показатели прогноза социально-экономического развития района на 2025-2027 годы, в том числе индекс потребительских цен;</w:t>
      </w:r>
    </w:p>
    <w:p w14:paraId="0F619926" w14:textId="77777777" w:rsidR="00C71BA9" w:rsidRPr="00842464" w:rsidRDefault="00D578CE" w:rsidP="00C71BA9">
      <w:pPr>
        <w:pStyle w:val="a6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t xml:space="preserve">применение в прогнозном периоде бюджетного маневра, предполагающего выделение дополнительных бюджетных ассигнований по ряду важных направлений за счет внутреннего перераспределения в пределах общего объема средств, в том числе за счет условно утверждаемых расходов, а также между мероприятиями муниципальных программ Нижнеингашского района; </w:t>
      </w:r>
    </w:p>
    <w:p w14:paraId="1B28176E" w14:textId="5C2B978B" w:rsidR="00D578CE" w:rsidRPr="00842464" w:rsidRDefault="00D578CE" w:rsidP="00C71BA9">
      <w:pPr>
        <w:pStyle w:val="a6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lastRenderedPageBreak/>
        <w:t>в части безвозмездных поступлений из краевого бюджета – объемы средств, распределенные бюджету Нижнеингашского района в соответствии с нормативными правовыми актами Красноярского края.</w:t>
      </w:r>
    </w:p>
    <w:p w14:paraId="60238578" w14:textId="67F6FB0D" w:rsidR="00D578CE" w:rsidRPr="00842464" w:rsidRDefault="00D578CE" w:rsidP="00C71BA9">
      <w:pPr>
        <w:pStyle w:val="a6"/>
        <w:numPr>
          <w:ilvl w:val="1"/>
          <w:numId w:val="2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t>Основные подходы к формированию долговой политики до 2030 года</w:t>
      </w:r>
    </w:p>
    <w:p w14:paraId="4DC42588" w14:textId="3ACB7117" w:rsidR="00D578CE" w:rsidRPr="00842464" w:rsidRDefault="00D578CE" w:rsidP="00D57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t>Целью долговой политики Нижнеингашского района до 2030 года является обеспечение сбалансированности бюджета Нижнеингашского района при отсутствии муниципального долга и расходов на его содержание.</w:t>
      </w:r>
    </w:p>
    <w:p w14:paraId="61BAB656" w14:textId="1EBDBC8B" w:rsidR="00D578CE" w:rsidRPr="00842464" w:rsidRDefault="00D578CE" w:rsidP="00C71BA9">
      <w:pPr>
        <w:pStyle w:val="a6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t>Прогноз основных характеристик бюджета Нижнеингашского района, а также показателей объема муниципального долга Нижнеингашского района, в том числе расходы на финансовое обеспечение реализации муниципальных программ Нижнеингашского района на период их действия, а также прогноз расходов районного бюджета на осуществление непрограммных направлений деятельности приведен в таблицах 2,3.</w:t>
      </w:r>
    </w:p>
    <w:p w14:paraId="401A54C8" w14:textId="77777777" w:rsidR="00D578CE" w:rsidRPr="00842464" w:rsidRDefault="00D578CE" w:rsidP="00D578C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t>Таблица 2</w:t>
      </w:r>
    </w:p>
    <w:p w14:paraId="4D33476F" w14:textId="1539D8A3" w:rsidR="00D578CE" w:rsidRPr="00842464" w:rsidRDefault="00D578CE" w:rsidP="00D578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t>Прогноз основных характеристик районного бюджета в 2025-2027 годах</w:t>
      </w:r>
    </w:p>
    <w:p w14:paraId="6738965E" w14:textId="77777777" w:rsidR="009A70EE" w:rsidRPr="00842464" w:rsidRDefault="009A70EE" w:rsidP="00D578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8"/>
          <w:szCs w:val="28"/>
          <w:lang w:eastAsia="en-US"/>
        </w:rPr>
      </w:pPr>
    </w:p>
    <w:p w14:paraId="48771591" w14:textId="77777777" w:rsidR="00D578CE" w:rsidRPr="00842464" w:rsidRDefault="00D578CE" w:rsidP="00D578C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t>(тыс. рублей)</w:t>
      </w:r>
    </w:p>
    <w:tbl>
      <w:tblPr>
        <w:tblW w:w="970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4771"/>
        <w:gridCol w:w="1351"/>
        <w:gridCol w:w="1351"/>
        <w:gridCol w:w="1351"/>
      </w:tblGrid>
      <w:tr w:rsidR="009A70EE" w:rsidRPr="00842464" w14:paraId="7AB1C76C" w14:textId="77777777" w:rsidTr="00CE441C">
        <w:trPr>
          <w:cantSplit/>
          <w:trHeight w:val="300"/>
          <w:tblHeader/>
        </w:trPr>
        <w:tc>
          <w:tcPr>
            <w:tcW w:w="766" w:type="dxa"/>
            <w:shd w:val="clear" w:color="auto" w:fill="auto"/>
            <w:noWrap/>
            <w:vAlign w:val="center"/>
          </w:tcPr>
          <w:p w14:paraId="73C965F8" w14:textId="77777777" w:rsidR="009A70EE" w:rsidRPr="00842464" w:rsidRDefault="009A70EE" w:rsidP="009A70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369" w:type="dxa"/>
            <w:shd w:val="clear" w:color="auto" w:fill="auto"/>
            <w:vAlign w:val="center"/>
          </w:tcPr>
          <w:p w14:paraId="1059DEAC" w14:textId="77777777" w:rsidR="009A70EE" w:rsidRPr="00842464" w:rsidRDefault="009A70EE" w:rsidP="00C71B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62C01E76" w14:textId="77777777" w:rsidR="009A70EE" w:rsidRPr="00842464" w:rsidRDefault="009A70EE" w:rsidP="009A70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7F5D749F" w14:textId="77777777" w:rsidR="009A70EE" w:rsidRPr="00842464" w:rsidRDefault="009A70EE" w:rsidP="009A70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3F4FFD36" w14:textId="77777777" w:rsidR="009A70EE" w:rsidRPr="00842464" w:rsidRDefault="009A70EE" w:rsidP="009A70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2027</w:t>
            </w:r>
          </w:p>
        </w:tc>
      </w:tr>
      <w:tr w:rsidR="009A70EE" w:rsidRPr="00842464" w14:paraId="44E5A64F" w14:textId="77777777" w:rsidTr="00CE441C">
        <w:trPr>
          <w:cantSplit/>
          <w:trHeight w:val="300"/>
          <w:tblHeader/>
        </w:trPr>
        <w:tc>
          <w:tcPr>
            <w:tcW w:w="766" w:type="dxa"/>
            <w:shd w:val="clear" w:color="auto" w:fill="auto"/>
            <w:vAlign w:val="center"/>
          </w:tcPr>
          <w:p w14:paraId="113C6D07" w14:textId="77777777" w:rsidR="009A70EE" w:rsidRPr="00842464" w:rsidRDefault="009A70EE" w:rsidP="009A7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69" w:type="dxa"/>
            <w:shd w:val="clear" w:color="auto" w:fill="auto"/>
            <w:vAlign w:val="center"/>
          </w:tcPr>
          <w:p w14:paraId="562F6382" w14:textId="77777777" w:rsidR="009A70EE" w:rsidRPr="00842464" w:rsidRDefault="009A70EE" w:rsidP="00C71BA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14:paraId="73095461" w14:textId="77777777" w:rsidR="009A70EE" w:rsidRPr="00842464" w:rsidRDefault="009A70EE" w:rsidP="009A70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14:paraId="47F70B7E" w14:textId="77777777" w:rsidR="009A70EE" w:rsidRPr="00842464" w:rsidRDefault="009A70EE" w:rsidP="009A70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1191" w:type="dxa"/>
            <w:shd w:val="clear" w:color="auto" w:fill="auto"/>
            <w:noWrap/>
            <w:vAlign w:val="center"/>
          </w:tcPr>
          <w:p w14:paraId="6B80BD28" w14:textId="77777777" w:rsidR="009A70EE" w:rsidRPr="00842464" w:rsidRDefault="009A70EE" w:rsidP="009A70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sz w:val="24"/>
                <w:szCs w:val="24"/>
              </w:rPr>
              <w:t>4</w:t>
            </w:r>
          </w:p>
        </w:tc>
      </w:tr>
      <w:tr w:rsidR="009A70EE" w:rsidRPr="00842464" w14:paraId="50AAE6AB" w14:textId="77777777" w:rsidTr="00CE441C">
        <w:trPr>
          <w:cantSplit/>
          <w:trHeight w:val="20"/>
        </w:trPr>
        <w:tc>
          <w:tcPr>
            <w:tcW w:w="766" w:type="dxa"/>
            <w:shd w:val="clear" w:color="auto" w:fill="auto"/>
          </w:tcPr>
          <w:p w14:paraId="392A0B6D" w14:textId="77777777" w:rsidR="009A70EE" w:rsidRPr="00842464" w:rsidRDefault="009A70EE" w:rsidP="009A7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369" w:type="dxa"/>
            <w:shd w:val="clear" w:color="auto" w:fill="auto"/>
          </w:tcPr>
          <w:p w14:paraId="1D052F90" w14:textId="77777777" w:rsidR="009A70EE" w:rsidRPr="00842464" w:rsidRDefault="009A70EE" w:rsidP="00C71BA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sz w:val="24"/>
                <w:szCs w:val="24"/>
              </w:rPr>
              <w:t>Доходы бюджета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6AFE6E6B" w14:textId="77777777" w:rsidR="009A70EE" w:rsidRPr="00842464" w:rsidRDefault="009A70EE" w:rsidP="009A70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sz w:val="24"/>
                <w:szCs w:val="24"/>
              </w:rPr>
              <w:t>1534757,8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3DDEE72C" w14:textId="77777777" w:rsidR="009A70EE" w:rsidRPr="00842464" w:rsidRDefault="009A70EE" w:rsidP="009A70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sz w:val="24"/>
                <w:szCs w:val="24"/>
              </w:rPr>
              <w:t>1453637,3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2B5756D5" w14:textId="77777777" w:rsidR="009A70EE" w:rsidRPr="00842464" w:rsidRDefault="009A70EE" w:rsidP="009A70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sz w:val="24"/>
                <w:szCs w:val="24"/>
              </w:rPr>
              <w:t>1449986,6</w:t>
            </w:r>
          </w:p>
        </w:tc>
      </w:tr>
      <w:tr w:rsidR="009A70EE" w:rsidRPr="00842464" w14:paraId="1D59DDDE" w14:textId="77777777" w:rsidTr="00CE441C">
        <w:trPr>
          <w:cantSplit/>
          <w:trHeight w:val="20"/>
        </w:trPr>
        <w:tc>
          <w:tcPr>
            <w:tcW w:w="766" w:type="dxa"/>
            <w:shd w:val="clear" w:color="auto" w:fill="auto"/>
          </w:tcPr>
          <w:p w14:paraId="47601E4A" w14:textId="77777777" w:rsidR="009A70EE" w:rsidRPr="00842464" w:rsidRDefault="009A70EE" w:rsidP="009A7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69" w:type="dxa"/>
            <w:shd w:val="clear" w:color="auto" w:fill="auto"/>
          </w:tcPr>
          <w:p w14:paraId="4D76D380" w14:textId="77777777" w:rsidR="009A70EE" w:rsidRPr="00842464" w:rsidRDefault="009A70EE" w:rsidP="00C71BA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sz w:val="24"/>
                <w:szCs w:val="24"/>
              </w:rPr>
              <w:t>в т.ч. налоговые и неналоговые доходы</w:t>
            </w:r>
          </w:p>
        </w:tc>
        <w:tc>
          <w:tcPr>
            <w:tcW w:w="1191" w:type="dxa"/>
            <w:shd w:val="clear" w:color="auto" w:fill="auto"/>
            <w:noWrap/>
          </w:tcPr>
          <w:p w14:paraId="629CAE70" w14:textId="77777777" w:rsidR="009A70EE" w:rsidRPr="00842464" w:rsidRDefault="009A70EE" w:rsidP="009A70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sz w:val="24"/>
                <w:szCs w:val="24"/>
              </w:rPr>
              <w:t>183861,4</w:t>
            </w:r>
          </w:p>
        </w:tc>
        <w:tc>
          <w:tcPr>
            <w:tcW w:w="1191" w:type="dxa"/>
            <w:shd w:val="clear" w:color="auto" w:fill="auto"/>
            <w:noWrap/>
          </w:tcPr>
          <w:p w14:paraId="2FDCEFD5" w14:textId="77777777" w:rsidR="009A70EE" w:rsidRPr="00842464" w:rsidRDefault="009A70EE" w:rsidP="009A70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sz w:val="24"/>
                <w:szCs w:val="24"/>
              </w:rPr>
              <w:t>191323,8</w:t>
            </w:r>
          </w:p>
        </w:tc>
        <w:tc>
          <w:tcPr>
            <w:tcW w:w="1191" w:type="dxa"/>
            <w:shd w:val="clear" w:color="auto" w:fill="auto"/>
            <w:noWrap/>
          </w:tcPr>
          <w:p w14:paraId="49E97C7F" w14:textId="77777777" w:rsidR="009A70EE" w:rsidRPr="00842464" w:rsidRDefault="009A70EE" w:rsidP="009A70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sz w:val="24"/>
                <w:szCs w:val="24"/>
              </w:rPr>
              <w:t>199073,5</w:t>
            </w:r>
          </w:p>
        </w:tc>
      </w:tr>
      <w:tr w:rsidR="009A70EE" w:rsidRPr="00842464" w14:paraId="176B0474" w14:textId="77777777" w:rsidTr="00CE441C">
        <w:trPr>
          <w:cantSplit/>
          <w:trHeight w:val="20"/>
        </w:trPr>
        <w:tc>
          <w:tcPr>
            <w:tcW w:w="766" w:type="dxa"/>
            <w:shd w:val="clear" w:color="auto" w:fill="auto"/>
          </w:tcPr>
          <w:p w14:paraId="1BA15D4D" w14:textId="77777777" w:rsidR="009A70EE" w:rsidRPr="00842464" w:rsidRDefault="009A70EE" w:rsidP="009A7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369" w:type="dxa"/>
            <w:shd w:val="clear" w:color="auto" w:fill="auto"/>
          </w:tcPr>
          <w:p w14:paraId="188509AC" w14:textId="77777777" w:rsidR="009A70EE" w:rsidRPr="00842464" w:rsidRDefault="009A70EE" w:rsidP="00C71BA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sz w:val="24"/>
                <w:szCs w:val="24"/>
              </w:rPr>
              <w:t>Расходы бюджета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42D0D5E3" w14:textId="77777777" w:rsidR="009A70EE" w:rsidRPr="00842464" w:rsidRDefault="009A70EE" w:rsidP="009A70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sz w:val="24"/>
                <w:szCs w:val="24"/>
              </w:rPr>
              <w:t>1599259,7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60AA4D77" w14:textId="77777777" w:rsidR="009A70EE" w:rsidRPr="00842464" w:rsidRDefault="009A70EE" w:rsidP="009A70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sz w:val="24"/>
                <w:szCs w:val="24"/>
              </w:rPr>
              <w:t>1581141,1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006AAC92" w14:textId="77777777" w:rsidR="009A70EE" w:rsidRPr="00842464" w:rsidRDefault="009A70EE" w:rsidP="009A70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sz w:val="24"/>
                <w:szCs w:val="24"/>
              </w:rPr>
              <w:t>1587409,4</w:t>
            </w:r>
          </w:p>
        </w:tc>
      </w:tr>
      <w:tr w:rsidR="009A70EE" w:rsidRPr="00842464" w14:paraId="0A515797" w14:textId="77777777" w:rsidTr="00CE441C">
        <w:trPr>
          <w:cantSplit/>
          <w:trHeight w:val="20"/>
        </w:trPr>
        <w:tc>
          <w:tcPr>
            <w:tcW w:w="766" w:type="dxa"/>
            <w:shd w:val="clear" w:color="auto" w:fill="auto"/>
          </w:tcPr>
          <w:p w14:paraId="7F969E72" w14:textId="77777777" w:rsidR="009A70EE" w:rsidRPr="00842464" w:rsidRDefault="009A70EE" w:rsidP="009A7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369" w:type="dxa"/>
            <w:shd w:val="clear" w:color="auto" w:fill="auto"/>
          </w:tcPr>
          <w:p w14:paraId="50496B9E" w14:textId="77777777" w:rsidR="009A70EE" w:rsidRPr="00842464" w:rsidRDefault="009A70EE" w:rsidP="00C71BA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sz w:val="24"/>
                <w:szCs w:val="24"/>
              </w:rPr>
              <w:t>в т.ч. за счет собственных расходов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2BB279B8" w14:textId="77777777" w:rsidR="009A70EE" w:rsidRPr="00842464" w:rsidRDefault="009A70EE" w:rsidP="009A70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sz w:val="24"/>
                <w:szCs w:val="24"/>
              </w:rPr>
              <w:t>904626,5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78F46234" w14:textId="77777777" w:rsidR="009A70EE" w:rsidRPr="00842464" w:rsidRDefault="009A70EE" w:rsidP="009A70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sz w:val="24"/>
                <w:szCs w:val="24"/>
              </w:rPr>
              <w:t>892532,5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52686757" w14:textId="77777777" w:rsidR="009A70EE" w:rsidRPr="00842464" w:rsidRDefault="009A70EE" w:rsidP="009A70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sz w:val="24"/>
                <w:szCs w:val="24"/>
              </w:rPr>
              <w:t>912271,6</w:t>
            </w:r>
          </w:p>
        </w:tc>
      </w:tr>
      <w:tr w:rsidR="009A70EE" w:rsidRPr="00842464" w14:paraId="01EA346E" w14:textId="77777777" w:rsidTr="00CE441C">
        <w:trPr>
          <w:cantSplit/>
          <w:trHeight w:val="20"/>
        </w:trPr>
        <w:tc>
          <w:tcPr>
            <w:tcW w:w="766" w:type="dxa"/>
            <w:shd w:val="clear" w:color="auto" w:fill="auto"/>
          </w:tcPr>
          <w:p w14:paraId="6D99ED4E" w14:textId="77777777" w:rsidR="009A70EE" w:rsidRPr="00842464" w:rsidRDefault="009A70EE" w:rsidP="009A7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2.1.</w:t>
            </w:r>
          </w:p>
        </w:tc>
        <w:tc>
          <w:tcPr>
            <w:tcW w:w="5369" w:type="dxa"/>
            <w:shd w:val="clear" w:color="auto" w:fill="auto"/>
          </w:tcPr>
          <w:p w14:paraId="4531C50B" w14:textId="2F8F3ED2" w:rsidR="009A70EE" w:rsidRPr="00842464" w:rsidRDefault="009A70EE" w:rsidP="00C71B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Расходы на финансовое обеспечение реализации муниципальных программ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21610CA4" w14:textId="77777777" w:rsidR="009A70EE" w:rsidRPr="00842464" w:rsidRDefault="009A70EE" w:rsidP="009A7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1517150,2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232EBAA9" w14:textId="77777777" w:rsidR="009A70EE" w:rsidRPr="00842464" w:rsidRDefault="009A70EE" w:rsidP="009A7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1509151,7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52BB9905" w14:textId="77777777" w:rsidR="009A70EE" w:rsidRPr="00842464" w:rsidRDefault="009A70EE" w:rsidP="009A7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1500410,6</w:t>
            </w:r>
          </w:p>
        </w:tc>
      </w:tr>
      <w:tr w:rsidR="009A70EE" w:rsidRPr="00842464" w14:paraId="38A410CC" w14:textId="77777777" w:rsidTr="00CE441C">
        <w:trPr>
          <w:cantSplit/>
          <w:trHeight w:val="20"/>
        </w:trPr>
        <w:tc>
          <w:tcPr>
            <w:tcW w:w="766" w:type="dxa"/>
            <w:shd w:val="clear" w:color="auto" w:fill="auto"/>
          </w:tcPr>
          <w:p w14:paraId="10EA0AC0" w14:textId="77777777" w:rsidR="009A70EE" w:rsidRPr="00842464" w:rsidRDefault="009A70EE" w:rsidP="009A70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2.1.1</w:t>
            </w:r>
          </w:p>
        </w:tc>
        <w:tc>
          <w:tcPr>
            <w:tcW w:w="5369" w:type="dxa"/>
            <w:shd w:val="clear" w:color="auto" w:fill="auto"/>
            <w:vAlign w:val="bottom"/>
          </w:tcPr>
          <w:p w14:paraId="7DAB105C" w14:textId="77777777" w:rsidR="009A70EE" w:rsidRPr="00842464" w:rsidRDefault="009A70EE" w:rsidP="00C71BA9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«Развитие образования»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269F9B80" w14:textId="77777777" w:rsidR="009A70EE" w:rsidRPr="00842464" w:rsidRDefault="009A70EE" w:rsidP="009A70E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919927,2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541D3D90" w14:textId="77777777" w:rsidR="009A70EE" w:rsidRPr="00842464" w:rsidRDefault="009A70EE" w:rsidP="009A70E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917271,8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00CFA2C5" w14:textId="77777777" w:rsidR="009A70EE" w:rsidRPr="00842464" w:rsidRDefault="009A70EE" w:rsidP="009A70E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908684,1</w:t>
            </w:r>
          </w:p>
        </w:tc>
      </w:tr>
      <w:tr w:rsidR="009A70EE" w:rsidRPr="00842464" w14:paraId="240450FB" w14:textId="77777777" w:rsidTr="00CE441C">
        <w:trPr>
          <w:cantSplit/>
          <w:trHeight w:val="20"/>
        </w:trPr>
        <w:tc>
          <w:tcPr>
            <w:tcW w:w="766" w:type="dxa"/>
            <w:shd w:val="clear" w:color="auto" w:fill="auto"/>
          </w:tcPr>
          <w:p w14:paraId="0925228D" w14:textId="77777777" w:rsidR="009A70EE" w:rsidRPr="00842464" w:rsidRDefault="009A70EE" w:rsidP="009A70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2.1.2</w:t>
            </w:r>
          </w:p>
        </w:tc>
        <w:tc>
          <w:tcPr>
            <w:tcW w:w="5369" w:type="dxa"/>
            <w:shd w:val="clear" w:color="auto" w:fill="auto"/>
            <w:vAlign w:val="bottom"/>
          </w:tcPr>
          <w:p w14:paraId="70AB4241" w14:textId="77777777" w:rsidR="009A70EE" w:rsidRPr="00842464" w:rsidRDefault="009A70EE" w:rsidP="00C71BA9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«Реформирование и модернизация жилищно-коммунального хозяйства и повышение энергетической эффективности»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751998F1" w14:textId="77777777" w:rsidR="009A70EE" w:rsidRPr="00842464" w:rsidRDefault="009A70EE" w:rsidP="009A70E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131843,4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720D53F4" w14:textId="77777777" w:rsidR="009A70EE" w:rsidRPr="00842464" w:rsidRDefault="009A70EE" w:rsidP="009A70E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131911,6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045AA1F8" w14:textId="77777777" w:rsidR="009A70EE" w:rsidRPr="00842464" w:rsidRDefault="009A70EE" w:rsidP="009A70E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131911,6</w:t>
            </w:r>
          </w:p>
        </w:tc>
      </w:tr>
      <w:tr w:rsidR="009A70EE" w:rsidRPr="00842464" w14:paraId="15506CBC" w14:textId="77777777" w:rsidTr="00CE441C">
        <w:trPr>
          <w:cantSplit/>
          <w:trHeight w:val="20"/>
        </w:trPr>
        <w:tc>
          <w:tcPr>
            <w:tcW w:w="766" w:type="dxa"/>
            <w:shd w:val="clear" w:color="auto" w:fill="auto"/>
          </w:tcPr>
          <w:p w14:paraId="54A37544" w14:textId="77777777" w:rsidR="009A70EE" w:rsidRPr="00842464" w:rsidRDefault="009A70EE" w:rsidP="009A70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2.1.3</w:t>
            </w:r>
          </w:p>
        </w:tc>
        <w:tc>
          <w:tcPr>
            <w:tcW w:w="5369" w:type="dxa"/>
            <w:shd w:val="clear" w:color="auto" w:fill="auto"/>
            <w:vAlign w:val="bottom"/>
          </w:tcPr>
          <w:p w14:paraId="1DD68181" w14:textId="77777777" w:rsidR="009A70EE" w:rsidRPr="00842464" w:rsidRDefault="009A70EE" w:rsidP="00C71BA9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«Защита населения и территории района от чрезвычайных ситуаций природного и техногенного характера»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4932F67F" w14:textId="77777777" w:rsidR="009A70EE" w:rsidRPr="00842464" w:rsidRDefault="009A70EE" w:rsidP="009A70E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7131,3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43274EA9" w14:textId="77777777" w:rsidR="009A70EE" w:rsidRPr="00842464" w:rsidRDefault="009A70EE" w:rsidP="009A70E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7131,3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56019225" w14:textId="77777777" w:rsidR="009A70EE" w:rsidRPr="00842464" w:rsidRDefault="009A70EE" w:rsidP="009A70E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7131,3</w:t>
            </w:r>
          </w:p>
        </w:tc>
      </w:tr>
      <w:tr w:rsidR="009A70EE" w:rsidRPr="00842464" w14:paraId="72BEE106" w14:textId="77777777" w:rsidTr="00CE441C">
        <w:trPr>
          <w:cantSplit/>
          <w:trHeight w:val="20"/>
        </w:trPr>
        <w:tc>
          <w:tcPr>
            <w:tcW w:w="766" w:type="dxa"/>
            <w:shd w:val="clear" w:color="auto" w:fill="auto"/>
          </w:tcPr>
          <w:p w14:paraId="4968333A" w14:textId="77777777" w:rsidR="009A70EE" w:rsidRPr="00842464" w:rsidRDefault="009A70EE" w:rsidP="009A70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2.1.4</w:t>
            </w:r>
          </w:p>
        </w:tc>
        <w:tc>
          <w:tcPr>
            <w:tcW w:w="5369" w:type="dxa"/>
            <w:shd w:val="clear" w:color="auto" w:fill="auto"/>
            <w:vAlign w:val="bottom"/>
          </w:tcPr>
          <w:p w14:paraId="3D82041F" w14:textId="77777777" w:rsidR="009A70EE" w:rsidRPr="00842464" w:rsidRDefault="009A70EE" w:rsidP="00C71BA9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«Развитие культуры»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3FE5011D" w14:textId="77777777" w:rsidR="009A70EE" w:rsidRPr="00842464" w:rsidRDefault="009A70EE" w:rsidP="009A70E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164889,6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4F6885EF" w14:textId="77777777" w:rsidR="009A70EE" w:rsidRPr="00842464" w:rsidRDefault="009A70EE" w:rsidP="009A70E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164410,9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77E6F7D7" w14:textId="77777777" w:rsidR="009A70EE" w:rsidRPr="00842464" w:rsidRDefault="009A70EE" w:rsidP="009A70E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164257,5</w:t>
            </w:r>
          </w:p>
        </w:tc>
      </w:tr>
      <w:tr w:rsidR="009A70EE" w:rsidRPr="00842464" w14:paraId="6173EF8C" w14:textId="77777777" w:rsidTr="00CE441C">
        <w:trPr>
          <w:cantSplit/>
          <w:trHeight w:val="20"/>
        </w:trPr>
        <w:tc>
          <w:tcPr>
            <w:tcW w:w="766" w:type="dxa"/>
            <w:shd w:val="clear" w:color="auto" w:fill="auto"/>
          </w:tcPr>
          <w:p w14:paraId="1FCB8F01" w14:textId="77777777" w:rsidR="009A70EE" w:rsidRPr="00842464" w:rsidRDefault="009A70EE" w:rsidP="009A70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2.1.5</w:t>
            </w:r>
          </w:p>
        </w:tc>
        <w:tc>
          <w:tcPr>
            <w:tcW w:w="5369" w:type="dxa"/>
            <w:shd w:val="clear" w:color="auto" w:fill="auto"/>
            <w:vAlign w:val="bottom"/>
          </w:tcPr>
          <w:p w14:paraId="5F39DB86" w14:textId="77777777" w:rsidR="009A70EE" w:rsidRPr="00842464" w:rsidRDefault="009A70EE" w:rsidP="00C71BA9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49A78C6E" w14:textId="77777777" w:rsidR="009A70EE" w:rsidRPr="00842464" w:rsidRDefault="009A70EE" w:rsidP="009A70E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17720,6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3BC32F41" w14:textId="77777777" w:rsidR="009A70EE" w:rsidRPr="00842464" w:rsidRDefault="009A70EE" w:rsidP="009A70E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17720,6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49F89B8B" w14:textId="77777777" w:rsidR="009A70EE" w:rsidRPr="00842464" w:rsidRDefault="009A70EE" w:rsidP="009A70E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17720,6</w:t>
            </w:r>
          </w:p>
        </w:tc>
      </w:tr>
      <w:tr w:rsidR="009A70EE" w:rsidRPr="00842464" w14:paraId="1CC08960" w14:textId="77777777" w:rsidTr="00CE441C">
        <w:trPr>
          <w:cantSplit/>
          <w:trHeight w:val="20"/>
        </w:trPr>
        <w:tc>
          <w:tcPr>
            <w:tcW w:w="766" w:type="dxa"/>
            <w:shd w:val="clear" w:color="auto" w:fill="auto"/>
          </w:tcPr>
          <w:p w14:paraId="37B9B5B6" w14:textId="77777777" w:rsidR="009A70EE" w:rsidRPr="00842464" w:rsidRDefault="009A70EE" w:rsidP="009A70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2.1.6</w:t>
            </w:r>
          </w:p>
        </w:tc>
        <w:tc>
          <w:tcPr>
            <w:tcW w:w="5369" w:type="dxa"/>
            <w:shd w:val="clear" w:color="auto" w:fill="auto"/>
            <w:vAlign w:val="bottom"/>
          </w:tcPr>
          <w:p w14:paraId="6A7CD783" w14:textId="77777777" w:rsidR="009A70EE" w:rsidRPr="00842464" w:rsidRDefault="009A70EE" w:rsidP="00C71BA9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«Молодежь Нижнеингашского района в XXI веке»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5264B8F8" w14:textId="77777777" w:rsidR="009A70EE" w:rsidRPr="00842464" w:rsidRDefault="009A70EE" w:rsidP="009A70E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10306,2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7D18F003" w14:textId="77777777" w:rsidR="009A70EE" w:rsidRPr="00842464" w:rsidRDefault="009A70EE" w:rsidP="009A70E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10286,2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40BC8ED6" w14:textId="77777777" w:rsidR="009A70EE" w:rsidRPr="00842464" w:rsidRDefault="009A70EE" w:rsidP="009A70E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10286,2</w:t>
            </w:r>
          </w:p>
        </w:tc>
      </w:tr>
      <w:tr w:rsidR="009A70EE" w:rsidRPr="00842464" w14:paraId="72C2AFBA" w14:textId="77777777" w:rsidTr="00CE441C">
        <w:trPr>
          <w:cantSplit/>
          <w:trHeight w:val="20"/>
        </w:trPr>
        <w:tc>
          <w:tcPr>
            <w:tcW w:w="766" w:type="dxa"/>
            <w:shd w:val="clear" w:color="auto" w:fill="auto"/>
          </w:tcPr>
          <w:p w14:paraId="2162F55A" w14:textId="77777777" w:rsidR="009A70EE" w:rsidRPr="00842464" w:rsidRDefault="009A70EE" w:rsidP="009A70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2.1.7</w:t>
            </w:r>
          </w:p>
        </w:tc>
        <w:tc>
          <w:tcPr>
            <w:tcW w:w="5369" w:type="dxa"/>
            <w:shd w:val="clear" w:color="auto" w:fill="auto"/>
            <w:vAlign w:val="bottom"/>
          </w:tcPr>
          <w:p w14:paraId="6C6B507D" w14:textId="77777777" w:rsidR="009A70EE" w:rsidRPr="00842464" w:rsidRDefault="009A70EE" w:rsidP="00C71BA9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«Развитие субъектов малого и среднего предпринимательства»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6BFBC098" w14:textId="77777777" w:rsidR="009A70EE" w:rsidRPr="00842464" w:rsidRDefault="009A70EE" w:rsidP="009A70E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149,6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34188AB8" w14:textId="77777777" w:rsidR="009A70EE" w:rsidRPr="00842464" w:rsidRDefault="009A70EE" w:rsidP="009A70E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149,6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2C8E864B" w14:textId="77777777" w:rsidR="009A70EE" w:rsidRPr="00842464" w:rsidRDefault="009A70EE" w:rsidP="009A70E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149,6</w:t>
            </w:r>
          </w:p>
        </w:tc>
      </w:tr>
      <w:tr w:rsidR="009A70EE" w:rsidRPr="00842464" w14:paraId="0DEF12E5" w14:textId="77777777" w:rsidTr="00CE441C">
        <w:trPr>
          <w:cantSplit/>
          <w:trHeight w:val="20"/>
        </w:trPr>
        <w:tc>
          <w:tcPr>
            <w:tcW w:w="766" w:type="dxa"/>
            <w:shd w:val="clear" w:color="auto" w:fill="auto"/>
          </w:tcPr>
          <w:p w14:paraId="31DC7386" w14:textId="77777777" w:rsidR="009A70EE" w:rsidRPr="00842464" w:rsidRDefault="009A70EE" w:rsidP="009A70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2.1.8</w:t>
            </w:r>
          </w:p>
        </w:tc>
        <w:tc>
          <w:tcPr>
            <w:tcW w:w="5369" w:type="dxa"/>
            <w:shd w:val="clear" w:color="auto" w:fill="auto"/>
            <w:vAlign w:val="bottom"/>
          </w:tcPr>
          <w:p w14:paraId="7148A661" w14:textId="77777777" w:rsidR="009A70EE" w:rsidRPr="00842464" w:rsidRDefault="009A70EE" w:rsidP="00C71BA9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«Развитие транспортной системы»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0B23DB1E" w14:textId="77777777" w:rsidR="009A70EE" w:rsidRPr="00842464" w:rsidRDefault="009A70EE" w:rsidP="009A70E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50380,1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7999B562" w14:textId="77777777" w:rsidR="009A70EE" w:rsidRPr="00842464" w:rsidRDefault="009A70EE" w:rsidP="009A70E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50380,1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18D0663E" w14:textId="77777777" w:rsidR="009A70EE" w:rsidRPr="00842464" w:rsidRDefault="009A70EE" w:rsidP="009A70E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50380,1</w:t>
            </w:r>
          </w:p>
        </w:tc>
      </w:tr>
      <w:tr w:rsidR="009A70EE" w:rsidRPr="00842464" w14:paraId="39632254" w14:textId="77777777" w:rsidTr="00CE441C">
        <w:trPr>
          <w:cantSplit/>
          <w:trHeight w:val="20"/>
        </w:trPr>
        <w:tc>
          <w:tcPr>
            <w:tcW w:w="766" w:type="dxa"/>
            <w:shd w:val="clear" w:color="auto" w:fill="auto"/>
          </w:tcPr>
          <w:p w14:paraId="27B4A1C7" w14:textId="77777777" w:rsidR="009A70EE" w:rsidRPr="00842464" w:rsidRDefault="009A70EE" w:rsidP="009A70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2.1.9</w:t>
            </w:r>
          </w:p>
        </w:tc>
        <w:tc>
          <w:tcPr>
            <w:tcW w:w="5369" w:type="dxa"/>
            <w:shd w:val="clear" w:color="auto" w:fill="auto"/>
            <w:vAlign w:val="bottom"/>
          </w:tcPr>
          <w:p w14:paraId="57AF06D0" w14:textId="77777777" w:rsidR="009A70EE" w:rsidRPr="00842464" w:rsidRDefault="009A70EE" w:rsidP="00C71BA9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«Развитие сельского хозяйства»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70A54A41" w14:textId="77777777" w:rsidR="009A70EE" w:rsidRPr="00842464" w:rsidRDefault="009A70EE" w:rsidP="009A70E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7565,0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101E80A6" w14:textId="77777777" w:rsidR="009A70EE" w:rsidRPr="00842464" w:rsidRDefault="009A70EE" w:rsidP="009A70E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6988,9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7D3A1C78" w14:textId="77777777" w:rsidR="009A70EE" w:rsidRPr="00842464" w:rsidRDefault="009A70EE" w:rsidP="009A70E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6988,9</w:t>
            </w:r>
          </w:p>
        </w:tc>
      </w:tr>
      <w:tr w:rsidR="009A70EE" w:rsidRPr="00842464" w14:paraId="0BB565B6" w14:textId="77777777" w:rsidTr="00CE441C">
        <w:trPr>
          <w:cantSplit/>
          <w:trHeight w:val="20"/>
        </w:trPr>
        <w:tc>
          <w:tcPr>
            <w:tcW w:w="766" w:type="dxa"/>
            <w:shd w:val="clear" w:color="auto" w:fill="auto"/>
          </w:tcPr>
          <w:p w14:paraId="2B28B860" w14:textId="77777777" w:rsidR="009A70EE" w:rsidRPr="00842464" w:rsidRDefault="009A70EE" w:rsidP="009A70EE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2.1.10</w:t>
            </w:r>
          </w:p>
        </w:tc>
        <w:tc>
          <w:tcPr>
            <w:tcW w:w="5369" w:type="dxa"/>
            <w:shd w:val="clear" w:color="auto" w:fill="auto"/>
            <w:vAlign w:val="bottom"/>
          </w:tcPr>
          <w:p w14:paraId="5435F5C5" w14:textId="77777777" w:rsidR="009A70EE" w:rsidRPr="00842464" w:rsidRDefault="009A70EE" w:rsidP="00C71BA9">
            <w:pPr>
              <w:spacing w:after="0" w:line="240" w:lineRule="auto"/>
              <w:outlineLvl w:val="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«Управление муниципальными финансами»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35225791" w14:textId="77777777" w:rsidR="009A70EE" w:rsidRPr="00842464" w:rsidRDefault="009A70EE" w:rsidP="009A70E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207237,2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018616B8" w14:textId="77777777" w:rsidR="009A70EE" w:rsidRPr="00842464" w:rsidRDefault="009A70EE" w:rsidP="009A70E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202900,7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1022376F" w14:textId="77777777" w:rsidR="009A70EE" w:rsidRPr="00842464" w:rsidRDefault="009A70EE" w:rsidP="009A70EE">
            <w:pPr>
              <w:spacing w:after="0" w:line="240" w:lineRule="auto"/>
              <w:jc w:val="right"/>
              <w:outlineLvl w:val="0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202900,7</w:t>
            </w:r>
          </w:p>
        </w:tc>
      </w:tr>
      <w:tr w:rsidR="009A70EE" w:rsidRPr="00842464" w14:paraId="43F7DD65" w14:textId="77777777" w:rsidTr="00CE441C">
        <w:trPr>
          <w:cantSplit/>
          <w:trHeight w:val="20"/>
        </w:trPr>
        <w:tc>
          <w:tcPr>
            <w:tcW w:w="766" w:type="dxa"/>
            <w:shd w:val="clear" w:color="auto" w:fill="auto"/>
          </w:tcPr>
          <w:p w14:paraId="490BA190" w14:textId="77777777" w:rsidR="009A70EE" w:rsidRPr="00842464" w:rsidRDefault="009A70EE" w:rsidP="009A7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2.2.</w:t>
            </w:r>
          </w:p>
        </w:tc>
        <w:tc>
          <w:tcPr>
            <w:tcW w:w="5369" w:type="dxa"/>
            <w:shd w:val="clear" w:color="auto" w:fill="auto"/>
          </w:tcPr>
          <w:p w14:paraId="5E41FA79" w14:textId="77777777" w:rsidR="009A70EE" w:rsidRPr="00842464" w:rsidRDefault="009A70EE" w:rsidP="00C71BA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2432DE5B" w14:textId="77777777" w:rsidR="009A70EE" w:rsidRPr="00842464" w:rsidRDefault="009A70EE" w:rsidP="009A7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82109,5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4E892033" w14:textId="77777777" w:rsidR="009A70EE" w:rsidRPr="00842464" w:rsidRDefault="009A70EE" w:rsidP="009A7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71989,4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7DA527E1" w14:textId="77777777" w:rsidR="009A70EE" w:rsidRPr="00842464" w:rsidRDefault="009A70EE" w:rsidP="009A7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86998,8</w:t>
            </w:r>
          </w:p>
        </w:tc>
      </w:tr>
      <w:tr w:rsidR="009A70EE" w:rsidRPr="00842464" w14:paraId="5F07B941" w14:textId="77777777" w:rsidTr="00CE441C">
        <w:trPr>
          <w:cantSplit/>
          <w:trHeight w:val="20"/>
        </w:trPr>
        <w:tc>
          <w:tcPr>
            <w:tcW w:w="766" w:type="dxa"/>
            <w:shd w:val="clear" w:color="auto" w:fill="auto"/>
          </w:tcPr>
          <w:p w14:paraId="16F552DF" w14:textId="77777777" w:rsidR="009A70EE" w:rsidRPr="00842464" w:rsidRDefault="009A70EE" w:rsidP="009A7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5369" w:type="dxa"/>
            <w:shd w:val="clear" w:color="auto" w:fill="auto"/>
          </w:tcPr>
          <w:p w14:paraId="5C78ED0F" w14:textId="77777777" w:rsidR="009A70EE" w:rsidRPr="00842464" w:rsidRDefault="009A70EE" w:rsidP="00C71BA9">
            <w:pPr>
              <w:tabs>
                <w:tab w:val="center" w:pos="2576"/>
              </w:tabs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sz w:val="24"/>
                <w:szCs w:val="24"/>
              </w:rPr>
              <w:t>Дефицит/профицит</w:t>
            </w:r>
            <w:r w:rsidRPr="00842464">
              <w:rPr>
                <w:rFonts w:ascii="Arial" w:eastAsia="Times New Roman" w:hAnsi="Arial" w:cs="Arial"/>
                <w:bCs/>
                <w:sz w:val="24"/>
                <w:szCs w:val="24"/>
              </w:rPr>
              <w:tab/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262B2D32" w14:textId="77777777" w:rsidR="009A70EE" w:rsidRPr="00842464" w:rsidRDefault="009A70EE" w:rsidP="009A70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sz w:val="24"/>
                <w:szCs w:val="24"/>
              </w:rPr>
              <w:t>-64501,9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61719B59" w14:textId="77777777" w:rsidR="009A70EE" w:rsidRPr="00842464" w:rsidRDefault="009A70EE" w:rsidP="009A70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sz w:val="24"/>
                <w:szCs w:val="24"/>
              </w:rPr>
              <w:t>-127503,8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5E618A69" w14:textId="77777777" w:rsidR="009A70EE" w:rsidRPr="00842464" w:rsidRDefault="009A70EE" w:rsidP="009A70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sz w:val="24"/>
                <w:szCs w:val="24"/>
              </w:rPr>
              <w:t>-137422,8</w:t>
            </w:r>
          </w:p>
        </w:tc>
      </w:tr>
      <w:tr w:rsidR="009A70EE" w:rsidRPr="00842464" w14:paraId="4B5D827B" w14:textId="77777777" w:rsidTr="00CE441C">
        <w:trPr>
          <w:cantSplit/>
          <w:trHeight w:val="20"/>
        </w:trPr>
        <w:tc>
          <w:tcPr>
            <w:tcW w:w="766" w:type="dxa"/>
            <w:shd w:val="clear" w:color="auto" w:fill="auto"/>
          </w:tcPr>
          <w:p w14:paraId="465AEE05" w14:textId="77777777" w:rsidR="009A70EE" w:rsidRPr="00842464" w:rsidRDefault="009A70EE" w:rsidP="009A7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5369" w:type="dxa"/>
            <w:shd w:val="clear" w:color="auto" w:fill="auto"/>
          </w:tcPr>
          <w:p w14:paraId="296A15E0" w14:textId="77777777" w:rsidR="009A70EE" w:rsidRPr="00842464" w:rsidRDefault="009A70EE" w:rsidP="00C71BA9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Муниципальный долг (на конец года)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65D606F8" w14:textId="77777777" w:rsidR="009A70EE" w:rsidRPr="00842464" w:rsidRDefault="009A70EE" w:rsidP="009A70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5ED634B4" w14:textId="77777777" w:rsidR="009A70EE" w:rsidRPr="00842464" w:rsidRDefault="009A70EE" w:rsidP="009A70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14:paraId="5AB0CAB6" w14:textId="77777777" w:rsidR="009A70EE" w:rsidRPr="00842464" w:rsidRDefault="009A70EE" w:rsidP="009A70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</w:p>
        </w:tc>
      </w:tr>
    </w:tbl>
    <w:p w14:paraId="3ABBD9BE" w14:textId="77777777" w:rsidR="00D578CE" w:rsidRPr="00842464" w:rsidRDefault="00D578CE" w:rsidP="009A70E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8"/>
          <w:szCs w:val="28"/>
          <w:lang w:eastAsia="en-US"/>
        </w:rPr>
      </w:pPr>
    </w:p>
    <w:p w14:paraId="539D1AC0" w14:textId="77777777" w:rsidR="00D578CE" w:rsidRPr="00842464" w:rsidRDefault="00D578CE" w:rsidP="00D578C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t>Таблица 3</w:t>
      </w:r>
    </w:p>
    <w:p w14:paraId="4D181197" w14:textId="77777777" w:rsidR="00D578CE" w:rsidRPr="00842464" w:rsidRDefault="00D578CE" w:rsidP="00D578C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t>Прогноз основных характеристик районного бюджета в 2028-2030 годах</w:t>
      </w:r>
    </w:p>
    <w:p w14:paraId="619A7FA2" w14:textId="77777777" w:rsidR="003104D5" w:rsidRPr="00842464" w:rsidRDefault="003104D5" w:rsidP="00D578C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sz w:val="28"/>
          <w:szCs w:val="28"/>
          <w:lang w:eastAsia="en-US"/>
        </w:rPr>
      </w:pPr>
    </w:p>
    <w:p w14:paraId="355FD76F" w14:textId="4D6CCA52" w:rsidR="00D578CE" w:rsidRPr="00842464" w:rsidRDefault="003104D5" w:rsidP="00D578C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t>(</w:t>
      </w:r>
      <w:r w:rsidR="00D578CE" w:rsidRPr="00842464">
        <w:rPr>
          <w:rFonts w:ascii="Arial" w:eastAsia="Calibri" w:hAnsi="Arial" w:cs="Arial"/>
          <w:sz w:val="28"/>
          <w:szCs w:val="28"/>
          <w:lang w:eastAsia="en-US"/>
        </w:rPr>
        <w:t>тыс. рублей</w:t>
      </w:r>
      <w:r w:rsidRPr="00842464">
        <w:rPr>
          <w:rFonts w:ascii="Arial" w:eastAsia="Calibri" w:hAnsi="Arial" w:cs="Arial"/>
          <w:sz w:val="28"/>
          <w:szCs w:val="28"/>
          <w:lang w:eastAsia="en-US"/>
        </w:rPr>
        <w:t>)</w:t>
      </w:r>
    </w:p>
    <w:tbl>
      <w:tblPr>
        <w:tblW w:w="982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5102"/>
        <w:gridCol w:w="1361"/>
        <w:gridCol w:w="1361"/>
        <w:gridCol w:w="1361"/>
      </w:tblGrid>
      <w:tr w:rsidR="009A70EE" w:rsidRPr="00842464" w14:paraId="6E03574F" w14:textId="77777777" w:rsidTr="00CE441C">
        <w:trPr>
          <w:trHeight w:val="300"/>
          <w:tblHeader/>
        </w:trPr>
        <w:tc>
          <w:tcPr>
            <w:tcW w:w="636" w:type="dxa"/>
            <w:shd w:val="clear" w:color="auto" w:fill="auto"/>
            <w:noWrap/>
            <w:vAlign w:val="center"/>
          </w:tcPr>
          <w:p w14:paraId="68583893" w14:textId="77777777" w:rsidR="009A70EE" w:rsidRPr="00842464" w:rsidRDefault="009A70EE" w:rsidP="009A70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102" w:type="dxa"/>
            <w:shd w:val="clear" w:color="auto" w:fill="auto"/>
            <w:vAlign w:val="center"/>
          </w:tcPr>
          <w:p w14:paraId="1B7F509F" w14:textId="77777777" w:rsidR="009A70EE" w:rsidRPr="00842464" w:rsidRDefault="009A70EE" w:rsidP="009A70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7E44A8D8" w14:textId="77777777" w:rsidR="009A70EE" w:rsidRPr="00842464" w:rsidRDefault="009A70EE" w:rsidP="009A70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2B0E5271" w14:textId="77777777" w:rsidR="009A70EE" w:rsidRPr="00842464" w:rsidRDefault="009A70EE" w:rsidP="009A70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2029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5F7D8926" w14:textId="77777777" w:rsidR="009A70EE" w:rsidRPr="00842464" w:rsidRDefault="009A70EE" w:rsidP="009A70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color w:val="000000"/>
                <w:sz w:val="24"/>
                <w:szCs w:val="24"/>
              </w:rPr>
              <w:t>2030</w:t>
            </w:r>
          </w:p>
        </w:tc>
      </w:tr>
      <w:tr w:rsidR="009A70EE" w:rsidRPr="00842464" w14:paraId="4E3F7D58" w14:textId="77777777" w:rsidTr="00CE441C">
        <w:trPr>
          <w:trHeight w:val="300"/>
          <w:tblHeader/>
        </w:trPr>
        <w:tc>
          <w:tcPr>
            <w:tcW w:w="636" w:type="dxa"/>
            <w:shd w:val="clear" w:color="auto" w:fill="auto"/>
            <w:vAlign w:val="center"/>
          </w:tcPr>
          <w:p w14:paraId="1139701B" w14:textId="77777777" w:rsidR="009A70EE" w:rsidRPr="00842464" w:rsidRDefault="009A70EE" w:rsidP="009A7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  <w:vAlign w:val="center"/>
          </w:tcPr>
          <w:p w14:paraId="638E7FC4" w14:textId="77777777" w:rsidR="009A70EE" w:rsidRPr="00842464" w:rsidRDefault="009A70EE" w:rsidP="009A70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6CC878BD" w14:textId="77777777" w:rsidR="009A70EE" w:rsidRPr="00842464" w:rsidRDefault="009A70EE" w:rsidP="009A70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61CCD222" w14:textId="77777777" w:rsidR="009A70EE" w:rsidRPr="00842464" w:rsidRDefault="009A70EE" w:rsidP="009A70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1361" w:type="dxa"/>
            <w:shd w:val="clear" w:color="auto" w:fill="auto"/>
            <w:noWrap/>
            <w:vAlign w:val="center"/>
          </w:tcPr>
          <w:p w14:paraId="09A65CB7" w14:textId="77777777" w:rsidR="009A70EE" w:rsidRPr="00842464" w:rsidRDefault="009A70EE" w:rsidP="009A70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sz w:val="24"/>
                <w:szCs w:val="24"/>
              </w:rPr>
              <w:t>7</w:t>
            </w:r>
          </w:p>
        </w:tc>
      </w:tr>
      <w:tr w:rsidR="009A70EE" w:rsidRPr="00842464" w14:paraId="29D20589" w14:textId="77777777" w:rsidTr="00CE441C">
        <w:trPr>
          <w:trHeight w:val="300"/>
        </w:trPr>
        <w:tc>
          <w:tcPr>
            <w:tcW w:w="636" w:type="dxa"/>
            <w:shd w:val="clear" w:color="auto" w:fill="auto"/>
          </w:tcPr>
          <w:p w14:paraId="74B880E4" w14:textId="77777777" w:rsidR="009A70EE" w:rsidRPr="00842464" w:rsidRDefault="009A70EE" w:rsidP="009A7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1.</w:t>
            </w:r>
          </w:p>
        </w:tc>
        <w:tc>
          <w:tcPr>
            <w:tcW w:w="5102" w:type="dxa"/>
            <w:shd w:val="clear" w:color="auto" w:fill="auto"/>
          </w:tcPr>
          <w:p w14:paraId="6535A88E" w14:textId="77777777" w:rsidR="009A70EE" w:rsidRPr="00842464" w:rsidRDefault="009A70EE" w:rsidP="009A70E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sz w:val="24"/>
                <w:szCs w:val="24"/>
              </w:rPr>
              <w:t>Доходы бюджета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569047FF" w14:textId="77777777" w:rsidR="009A70EE" w:rsidRPr="00842464" w:rsidRDefault="009A70EE" w:rsidP="009A70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sz w:val="24"/>
                <w:szCs w:val="24"/>
              </w:rPr>
              <w:t>1507986,1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7826D780" w14:textId="77777777" w:rsidR="009A70EE" w:rsidRPr="00842464" w:rsidRDefault="009A70EE" w:rsidP="009A70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sz w:val="24"/>
                <w:szCs w:val="24"/>
              </w:rPr>
              <w:t>1568305,5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05264FDA" w14:textId="77777777" w:rsidR="009A70EE" w:rsidRPr="00842464" w:rsidRDefault="009A70EE" w:rsidP="009A70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sz w:val="24"/>
                <w:szCs w:val="24"/>
              </w:rPr>
              <w:t>1631037,7</w:t>
            </w:r>
          </w:p>
        </w:tc>
      </w:tr>
      <w:tr w:rsidR="009A70EE" w:rsidRPr="00842464" w14:paraId="4E393939" w14:textId="77777777" w:rsidTr="00CE441C">
        <w:trPr>
          <w:trHeight w:val="60"/>
        </w:trPr>
        <w:tc>
          <w:tcPr>
            <w:tcW w:w="636" w:type="dxa"/>
            <w:shd w:val="clear" w:color="auto" w:fill="auto"/>
          </w:tcPr>
          <w:p w14:paraId="792B1A1B" w14:textId="77777777" w:rsidR="009A70EE" w:rsidRPr="00842464" w:rsidRDefault="009A70EE" w:rsidP="009A7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14:paraId="059566A3" w14:textId="77777777" w:rsidR="009A70EE" w:rsidRPr="00842464" w:rsidRDefault="009A70EE" w:rsidP="009A70EE">
            <w:pPr>
              <w:spacing w:after="0" w:line="240" w:lineRule="auto"/>
              <w:ind w:left="18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sz w:val="24"/>
                <w:szCs w:val="24"/>
              </w:rPr>
              <w:t>в т.ч. налоговые и неналоговые доходы</w:t>
            </w:r>
          </w:p>
        </w:tc>
        <w:tc>
          <w:tcPr>
            <w:tcW w:w="1361" w:type="dxa"/>
            <w:shd w:val="clear" w:color="auto" w:fill="auto"/>
            <w:noWrap/>
          </w:tcPr>
          <w:p w14:paraId="4F8F3330" w14:textId="77777777" w:rsidR="009A70EE" w:rsidRPr="00842464" w:rsidRDefault="009A70EE" w:rsidP="009A70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sz w:val="24"/>
                <w:szCs w:val="24"/>
              </w:rPr>
              <w:t>207036,4</w:t>
            </w:r>
          </w:p>
        </w:tc>
        <w:tc>
          <w:tcPr>
            <w:tcW w:w="1361" w:type="dxa"/>
            <w:shd w:val="clear" w:color="auto" w:fill="auto"/>
            <w:noWrap/>
          </w:tcPr>
          <w:p w14:paraId="43AB8637" w14:textId="77777777" w:rsidR="009A70EE" w:rsidRPr="00842464" w:rsidRDefault="009A70EE" w:rsidP="009A70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sz w:val="24"/>
                <w:szCs w:val="24"/>
              </w:rPr>
              <w:t>215317,9</w:t>
            </w:r>
          </w:p>
        </w:tc>
        <w:tc>
          <w:tcPr>
            <w:tcW w:w="1361" w:type="dxa"/>
            <w:shd w:val="clear" w:color="auto" w:fill="auto"/>
            <w:noWrap/>
          </w:tcPr>
          <w:p w14:paraId="2648B44A" w14:textId="77777777" w:rsidR="009A70EE" w:rsidRPr="00842464" w:rsidRDefault="009A70EE" w:rsidP="009A70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sz w:val="24"/>
                <w:szCs w:val="24"/>
              </w:rPr>
              <w:t>223930,6</w:t>
            </w:r>
          </w:p>
        </w:tc>
      </w:tr>
      <w:tr w:rsidR="009A70EE" w:rsidRPr="00842464" w14:paraId="61A025A0" w14:textId="77777777" w:rsidTr="00CE441C">
        <w:trPr>
          <w:trHeight w:val="300"/>
        </w:trPr>
        <w:tc>
          <w:tcPr>
            <w:tcW w:w="636" w:type="dxa"/>
            <w:shd w:val="clear" w:color="auto" w:fill="auto"/>
          </w:tcPr>
          <w:p w14:paraId="04551E58" w14:textId="77777777" w:rsidR="009A70EE" w:rsidRPr="00842464" w:rsidRDefault="009A70EE" w:rsidP="009A7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2.</w:t>
            </w:r>
          </w:p>
        </w:tc>
        <w:tc>
          <w:tcPr>
            <w:tcW w:w="5102" w:type="dxa"/>
            <w:shd w:val="clear" w:color="auto" w:fill="auto"/>
          </w:tcPr>
          <w:p w14:paraId="5079D941" w14:textId="77777777" w:rsidR="009A70EE" w:rsidRPr="00842464" w:rsidRDefault="009A70EE" w:rsidP="009A70E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sz w:val="24"/>
                <w:szCs w:val="24"/>
              </w:rPr>
              <w:t>Расходы бюджета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6D9070CC" w14:textId="77777777" w:rsidR="009A70EE" w:rsidRPr="00842464" w:rsidRDefault="009A70EE" w:rsidP="009A70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sz w:val="24"/>
                <w:szCs w:val="24"/>
              </w:rPr>
              <w:t>1580556,1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5944284F" w14:textId="77777777" w:rsidR="009A70EE" w:rsidRPr="00842464" w:rsidRDefault="009A70EE" w:rsidP="009A70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sz w:val="24"/>
                <w:szCs w:val="24"/>
              </w:rPr>
              <w:t>1620650,9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26CB559D" w14:textId="77777777" w:rsidR="009A70EE" w:rsidRPr="00842464" w:rsidRDefault="009A70EE" w:rsidP="009A70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sz w:val="24"/>
                <w:szCs w:val="24"/>
              </w:rPr>
              <w:t>1675156,0</w:t>
            </w:r>
          </w:p>
        </w:tc>
      </w:tr>
      <w:tr w:rsidR="009A70EE" w:rsidRPr="00842464" w14:paraId="5016E6C8" w14:textId="77777777" w:rsidTr="00CE441C">
        <w:trPr>
          <w:trHeight w:val="60"/>
        </w:trPr>
        <w:tc>
          <w:tcPr>
            <w:tcW w:w="636" w:type="dxa"/>
            <w:shd w:val="clear" w:color="auto" w:fill="auto"/>
          </w:tcPr>
          <w:p w14:paraId="57D050CD" w14:textId="77777777" w:rsidR="009A70EE" w:rsidRPr="00842464" w:rsidRDefault="009A70EE" w:rsidP="009A7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14:paraId="6DB8B4F7" w14:textId="77777777" w:rsidR="009A70EE" w:rsidRPr="00842464" w:rsidRDefault="009A70EE" w:rsidP="009A70EE">
            <w:pPr>
              <w:spacing w:after="0" w:line="240" w:lineRule="auto"/>
              <w:ind w:left="181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sz w:val="24"/>
                <w:szCs w:val="24"/>
              </w:rPr>
              <w:t>в т.ч. за счет собственных расходов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62036888" w14:textId="77777777" w:rsidR="009A70EE" w:rsidRPr="00842464" w:rsidRDefault="009A70EE" w:rsidP="009A70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sz w:val="24"/>
                <w:szCs w:val="24"/>
              </w:rPr>
              <w:t>948762,5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37CE0C8A" w14:textId="77777777" w:rsidR="009A70EE" w:rsidRPr="00842464" w:rsidRDefault="009A70EE" w:rsidP="009A70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sz w:val="24"/>
                <w:szCs w:val="24"/>
              </w:rPr>
              <w:t>986713,0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76C3C985" w14:textId="77777777" w:rsidR="009A70EE" w:rsidRPr="00842464" w:rsidRDefault="009A70EE" w:rsidP="009A70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sz w:val="24"/>
                <w:szCs w:val="24"/>
              </w:rPr>
              <w:t>1026181,5</w:t>
            </w:r>
          </w:p>
        </w:tc>
      </w:tr>
      <w:tr w:rsidR="009A70EE" w:rsidRPr="00842464" w14:paraId="30A488E2" w14:textId="77777777" w:rsidTr="00CE441C">
        <w:trPr>
          <w:trHeight w:val="510"/>
        </w:trPr>
        <w:tc>
          <w:tcPr>
            <w:tcW w:w="636" w:type="dxa"/>
            <w:shd w:val="clear" w:color="auto" w:fill="auto"/>
          </w:tcPr>
          <w:p w14:paraId="19A05D0D" w14:textId="77777777" w:rsidR="009A70EE" w:rsidRPr="00842464" w:rsidRDefault="009A70EE" w:rsidP="009A7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2.1.</w:t>
            </w:r>
          </w:p>
        </w:tc>
        <w:tc>
          <w:tcPr>
            <w:tcW w:w="5102" w:type="dxa"/>
            <w:shd w:val="clear" w:color="auto" w:fill="auto"/>
          </w:tcPr>
          <w:p w14:paraId="381E7FC2" w14:textId="77777777" w:rsidR="009A70EE" w:rsidRPr="00842464" w:rsidRDefault="009A70EE" w:rsidP="009A7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Расходы на финансовое обеспечение реализации муниципальных программ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05180C9F" w14:textId="77777777" w:rsidR="009A70EE" w:rsidRPr="00842464" w:rsidRDefault="009A70EE" w:rsidP="009A7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1490077,3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06A8ECC2" w14:textId="77777777" w:rsidR="009A70EE" w:rsidRPr="00842464" w:rsidRDefault="009A70EE" w:rsidP="009A7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1526552,9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198F7C69" w14:textId="77777777" w:rsidR="009A70EE" w:rsidRPr="00842464" w:rsidRDefault="009A70EE" w:rsidP="009A7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1577294,1</w:t>
            </w:r>
          </w:p>
        </w:tc>
      </w:tr>
      <w:tr w:rsidR="009A70EE" w:rsidRPr="00842464" w14:paraId="1748261D" w14:textId="77777777" w:rsidTr="00CE441C">
        <w:trPr>
          <w:trHeight w:val="300"/>
        </w:trPr>
        <w:tc>
          <w:tcPr>
            <w:tcW w:w="636" w:type="dxa"/>
            <w:shd w:val="clear" w:color="auto" w:fill="auto"/>
          </w:tcPr>
          <w:p w14:paraId="33241D8B" w14:textId="77777777" w:rsidR="009A70EE" w:rsidRPr="00842464" w:rsidRDefault="009A70EE" w:rsidP="009A7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2.2.</w:t>
            </w:r>
          </w:p>
        </w:tc>
        <w:tc>
          <w:tcPr>
            <w:tcW w:w="5102" w:type="dxa"/>
            <w:shd w:val="clear" w:color="auto" w:fill="auto"/>
          </w:tcPr>
          <w:p w14:paraId="0B8E365D" w14:textId="77777777" w:rsidR="009A70EE" w:rsidRPr="00842464" w:rsidRDefault="009A70EE" w:rsidP="009A70E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Непрограммные расходы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69C85198" w14:textId="77777777" w:rsidR="009A70EE" w:rsidRPr="00842464" w:rsidRDefault="009A70EE" w:rsidP="009A7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90478,8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44EF1CD2" w14:textId="77777777" w:rsidR="009A70EE" w:rsidRPr="00842464" w:rsidRDefault="009A70EE" w:rsidP="009A7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94098,0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24316DA5" w14:textId="77777777" w:rsidR="009A70EE" w:rsidRPr="00842464" w:rsidRDefault="009A70EE" w:rsidP="009A70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97861,9</w:t>
            </w:r>
          </w:p>
        </w:tc>
      </w:tr>
      <w:tr w:rsidR="009A70EE" w:rsidRPr="00842464" w14:paraId="6FF31A07" w14:textId="77777777" w:rsidTr="00CE441C">
        <w:trPr>
          <w:trHeight w:val="300"/>
        </w:trPr>
        <w:tc>
          <w:tcPr>
            <w:tcW w:w="636" w:type="dxa"/>
            <w:shd w:val="clear" w:color="auto" w:fill="auto"/>
          </w:tcPr>
          <w:p w14:paraId="45EAF1D7" w14:textId="77777777" w:rsidR="009A70EE" w:rsidRPr="00842464" w:rsidRDefault="009A70EE" w:rsidP="009A7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3.</w:t>
            </w:r>
          </w:p>
        </w:tc>
        <w:tc>
          <w:tcPr>
            <w:tcW w:w="5102" w:type="dxa"/>
            <w:shd w:val="clear" w:color="auto" w:fill="auto"/>
          </w:tcPr>
          <w:p w14:paraId="614C8DA2" w14:textId="77777777" w:rsidR="009A70EE" w:rsidRPr="00842464" w:rsidRDefault="009A70EE" w:rsidP="009A70E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sz w:val="24"/>
                <w:szCs w:val="24"/>
              </w:rPr>
              <w:t>Дефицит/профицит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50E27976" w14:textId="77777777" w:rsidR="009A70EE" w:rsidRPr="00842464" w:rsidRDefault="009A70EE" w:rsidP="009A70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sz w:val="24"/>
                <w:szCs w:val="24"/>
              </w:rPr>
              <w:t>-72580,0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1B5A7624" w14:textId="77777777" w:rsidR="009A70EE" w:rsidRPr="00842464" w:rsidRDefault="009A70EE" w:rsidP="009A70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sz w:val="24"/>
                <w:szCs w:val="24"/>
              </w:rPr>
              <w:t>-52345,4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7873077C" w14:textId="77777777" w:rsidR="009A70EE" w:rsidRPr="00842464" w:rsidRDefault="009A70EE" w:rsidP="009A70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sz w:val="24"/>
                <w:szCs w:val="24"/>
              </w:rPr>
              <w:t>-44118,3</w:t>
            </w:r>
          </w:p>
        </w:tc>
      </w:tr>
      <w:tr w:rsidR="009A70EE" w:rsidRPr="00842464" w14:paraId="04EE98EB" w14:textId="77777777" w:rsidTr="00CE441C">
        <w:trPr>
          <w:trHeight w:val="300"/>
        </w:trPr>
        <w:tc>
          <w:tcPr>
            <w:tcW w:w="636" w:type="dxa"/>
            <w:shd w:val="clear" w:color="auto" w:fill="auto"/>
          </w:tcPr>
          <w:p w14:paraId="5C3A73A8" w14:textId="77777777" w:rsidR="009A70EE" w:rsidRPr="00842464" w:rsidRDefault="009A70EE" w:rsidP="009A70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5102" w:type="dxa"/>
            <w:shd w:val="clear" w:color="auto" w:fill="auto"/>
          </w:tcPr>
          <w:p w14:paraId="4973CA46" w14:textId="77777777" w:rsidR="009A70EE" w:rsidRPr="00842464" w:rsidRDefault="009A70EE" w:rsidP="009A70EE">
            <w:p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sz w:val="24"/>
                <w:szCs w:val="24"/>
              </w:rPr>
              <w:t>Муниципальный долг (на конец года)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7A23BBE3" w14:textId="77777777" w:rsidR="009A70EE" w:rsidRPr="00842464" w:rsidRDefault="009A70EE" w:rsidP="009A70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47EBF936" w14:textId="77777777" w:rsidR="009A70EE" w:rsidRPr="00842464" w:rsidRDefault="009A70EE" w:rsidP="009A70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</w:p>
        </w:tc>
        <w:tc>
          <w:tcPr>
            <w:tcW w:w="1361" w:type="dxa"/>
            <w:shd w:val="clear" w:color="auto" w:fill="auto"/>
            <w:noWrap/>
            <w:vAlign w:val="bottom"/>
          </w:tcPr>
          <w:p w14:paraId="42C46F4C" w14:textId="77777777" w:rsidR="009A70EE" w:rsidRPr="00842464" w:rsidRDefault="009A70EE" w:rsidP="009A70EE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842464">
              <w:rPr>
                <w:rFonts w:ascii="Arial" w:eastAsia="Times New Roman" w:hAnsi="Arial" w:cs="Arial"/>
                <w:bCs/>
                <w:sz w:val="24"/>
                <w:szCs w:val="24"/>
              </w:rPr>
              <w:t>0</w:t>
            </w:r>
          </w:p>
        </w:tc>
      </w:tr>
    </w:tbl>
    <w:p w14:paraId="330C76AC" w14:textId="77777777" w:rsidR="00D578CE" w:rsidRPr="00842464" w:rsidRDefault="00D578CE" w:rsidP="00D578C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8"/>
        </w:rPr>
      </w:pPr>
    </w:p>
    <w:p w14:paraId="00317CC1" w14:textId="77777777" w:rsidR="00D578CE" w:rsidRPr="00842464" w:rsidRDefault="00D578CE" w:rsidP="00D578C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color w:val="000000"/>
          <w:sz w:val="28"/>
          <w:szCs w:val="28"/>
          <w:lang w:eastAsia="en-US"/>
        </w:rPr>
        <w:t>К 2030 году планируется, что объем доходов районного бюджета достигнет 1 631 037,7 тыс. рублей</w:t>
      </w:r>
      <w:r w:rsidRPr="00842464">
        <w:rPr>
          <w:rFonts w:ascii="Arial" w:eastAsia="Calibri" w:hAnsi="Arial" w:cs="Arial"/>
          <w:color w:val="FF0000"/>
          <w:sz w:val="28"/>
          <w:szCs w:val="28"/>
          <w:lang w:eastAsia="en-US"/>
        </w:rPr>
        <w:t xml:space="preserve"> </w:t>
      </w:r>
      <w:r w:rsidRPr="00842464">
        <w:rPr>
          <w:rFonts w:ascii="Arial" w:eastAsia="Calibri" w:hAnsi="Arial" w:cs="Arial"/>
          <w:sz w:val="28"/>
          <w:szCs w:val="28"/>
          <w:lang w:eastAsia="en-US"/>
        </w:rPr>
        <w:t>(с ростом к 2025 году на 96 279,9 тыс. рублей или 106,3%), объем расходов составит 1 675 156,0 тыс. рублей (с ростом к 2025 году на 158 005,8 тыс. рублей или 110,4%).</w:t>
      </w:r>
    </w:p>
    <w:p w14:paraId="5A1A5357" w14:textId="7FBAC684" w:rsidR="00D578CE" w:rsidRPr="00842464" w:rsidRDefault="00D578CE" w:rsidP="00127F19">
      <w:pPr>
        <w:pStyle w:val="a6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color w:val="000000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color w:val="000000"/>
          <w:sz w:val="28"/>
          <w:szCs w:val="28"/>
          <w:lang w:eastAsia="en-US"/>
        </w:rPr>
        <w:t>Риски реализации Бюджетного прогноза.</w:t>
      </w:r>
    </w:p>
    <w:p w14:paraId="3EFC0556" w14:textId="194DA0D3" w:rsidR="00D578CE" w:rsidRPr="00842464" w:rsidRDefault="00D578CE" w:rsidP="00D578CE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842464">
        <w:rPr>
          <w:rFonts w:ascii="Arial" w:eastAsia="Times New Roman" w:hAnsi="Arial" w:cs="Arial"/>
          <w:color w:val="000000"/>
          <w:sz w:val="28"/>
          <w:szCs w:val="28"/>
        </w:rPr>
        <w:t>Зависимость доходной части районного бюджета от развития экономики района определила внешние риски реализации Бюджетного прогноза, к числу которых относятся следующие факторы:</w:t>
      </w:r>
    </w:p>
    <w:p w14:paraId="1916F7C3" w14:textId="77777777" w:rsidR="00127F19" w:rsidRPr="00842464" w:rsidRDefault="00D578CE" w:rsidP="00127F19">
      <w:pPr>
        <w:pStyle w:val="a6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t xml:space="preserve">развитие кризисных явлений в российской экономике; </w:t>
      </w:r>
    </w:p>
    <w:p w14:paraId="031CD7E9" w14:textId="670DD7A6" w:rsidR="00D578CE" w:rsidRPr="00842464" w:rsidRDefault="00D578CE" w:rsidP="00127F19">
      <w:pPr>
        <w:pStyle w:val="a6"/>
        <w:numPr>
          <w:ilvl w:val="0"/>
          <w:numId w:val="2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t>изменение федерального законодательства, влияющего на параметры консолидированного бюджета района (новации в межбюджетном регулировании, снижение нормативов отчислений от налогов и сборов, установление новых расходных обязательств, сокращение межбюджетных трансфертов из краевого бюджета).</w:t>
      </w:r>
    </w:p>
    <w:p w14:paraId="0493B155" w14:textId="77777777" w:rsidR="00D578CE" w:rsidRPr="00842464" w:rsidRDefault="00D578CE" w:rsidP="00D57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t>Влияние внешних рисков потребует регулярного уточнения прогноза доходов и, в случае необходимости, разработки дополнительных мер, направленных на ограничение роста расходных обязательств, сокращение избыточных и неэффективных расходов будущих периодов.</w:t>
      </w:r>
    </w:p>
    <w:p w14:paraId="3106B963" w14:textId="77777777" w:rsidR="00D578CE" w:rsidRPr="00842464" w:rsidRDefault="00D578CE" w:rsidP="00D57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t>Минимизация внутренних рисков будет осуществляться за счет:</w:t>
      </w:r>
    </w:p>
    <w:p w14:paraId="0BEB5C16" w14:textId="77777777" w:rsidR="00127F19" w:rsidRPr="00842464" w:rsidRDefault="00D578CE" w:rsidP="00127F19">
      <w:pPr>
        <w:pStyle w:val="a6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t>принятия эффективных мер, направленных на развитие экономического потенциала Нижнеингашского района, а также проведения системных реформ в отраслях бюджетной сферы и обеспечения кардинального повышения эффективности бюджетных расходов;</w:t>
      </w:r>
    </w:p>
    <w:p w14:paraId="0AAE9872" w14:textId="45D4B332" w:rsidR="00D578CE" w:rsidRPr="00842464" w:rsidRDefault="00D578CE" w:rsidP="00127F19">
      <w:pPr>
        <w:pStyle w:val="a6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  <w:r w:rsidRPr="00842464">
        <w:rPr>
          <w:rFonts w:ascii="Arial" w:eastAsia="Calibri" w:hAnsi="Arial" w:cs="Arial"/>
          <w:sz w:val="28"/>
          <w:szCs w:val="28"/>
          <w:lang w:eastAsia="en-US"/>
        </w:rPr>
        <w:lastRenderedPageBreak/>
        <w:t>активного использования оценки эффективности бюджетных расходов при подготовке бюджетных решений, роста качества финансово-экономических обоснований в отношении принимаемых расходных обязательств и отдельных проектов.</w:t>
      </w:r>
    </w:p>
    <w:p w14:paraId="671AF6C6" w14:textId="77777777" w:rsidR="00D578CE" w:rsidRPr="00842464" w:rsidRDefault="00D578CE" w:rsidP="00D578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  <w:lang w:eastAsia="en-US"/>
        </w:rPr>
      </w:pPr>
    </w:p>
    <w:p w14:paraId="1079EDF6" w14:textId="77777777" w:rsidR="00D578CE" w:rsidRPr="00842464" w:rsidRDefault="00D578CE" w:rsidP="00D578C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5EC1047" w14:textId="77777777" w:rsidR="00D578CE" w:rsidRPr="00842464" w:rsidRDefault="00D578CE" w:rsidP="004A73CE">
      <w:pPr>
        <w:pStyle w:val="a3"/>
        <w:tabs>
          <w:tab w:val="left" w:pos="7938"/>
        </w:tabs>
        <w:jc w:val="both"/>
        <w:rPr>
          <w:rFonts w:ascii="Arial" w:hAnsi="Arial" w:cs="Arial"/>
          <w:sz w:val="28"/>
          <w:szCs w:val="28"/>
        </w:rPr>
      </w:pPr>
    </w:p>
    <w:sectPr w:rsidR="00D578CE" w:rsidRPr="00842464" w:rsidSect="00B301A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1EFE"/>
    <w:multiLevelType w:val="hybridMultilevel"/>
    <w:tmpl w:val="B2E456A6"/>
    <w:lvl w:ilvl="0" w:tplc="F66040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3D376C"/>
    <w:multiLevelType w:val="hybridMultilevel"/>
    <w:tmpl w:val="EF3ED7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C124F18"/>
    <w:multiLevelType w:val="multilevel"/>
    <w:tmpl w:val="3CD8B342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3">
    <w:nsid w:val="0F8B6FC4"/>
    <w:multiLevelType w:val="hybridMultilevel"/>
    <w:tmpl w:val="A78637F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F56DDC"/>
    <w:multiLevelType w:val="hybridMultilevel"/>
    <w:tmpl w:val="0EB6E2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5C85CFD"/>
    <w:multiLevelType w:val="hybridMultilevel"/>
    <w:tmpl w:val="34CE18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957495"/>
    <w:multiLevelType w:val="hybridMultilevel"/>
    <w:tmpl w:val="2A7AD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5270A8"/>
    <w:multiLevelType w:val="hybridMultilevel"/>
    <w:tmpl w:val="4DF07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3A1694"/>
    <w:multiLevelType w:val="hybridMultilevel"/>
    <w:tmpl w:val="2A7AD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4203FC"/>
    <w:multiLevelType w:val="hybridMultilevel"/>
    <w:tmpl w:val="38184F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8D17727"/>
    <w:multiLevelType w:val="hybridMultilevel"/>
    <w:tmpl w:val="1DFCCBB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>
    <w:nsid w:val="38F265AD"/>
    <w:multiLevelType w:val="hybridMultilevel"/>
    <w:tmpl w:val="222652BE"/>
    <w:lvl w:ilvl="0" w:tplc="0419000F">
      <w:start w:val="1"/>
      <w:numFmt w:val="decimal"/>
      <w:lvlText w:val="%1."/>
      <w:lvlJc w:val="left"/>
      <w:pPr>
        <w:ind w:left="1915" w:hanging="360"/>
      </w:pPr>
    </w:lvl>
    <w:lvl w:ilvl="1" w:tplc="04190019" w:tentative="1">
      <w:start w:val="1"/>
      <w:numFmt w:val="lowerLetter"/>
      <w:lvlText w:val="%2."/>
      <w:lvlJc w:val="left"/>
      <w:pPr>
        <w:ind w:left="2635" w:hanging="360"/>
      </w:pPr>
    </w:lvl>
    <w:lvl w:ilvl="2" w:tplc="0419001B" w:tentative="1">
      <w:start w:val="1"/>
      <w:numFmt w:val="lowerRoman"/>
      <w:lvlText w:val="%3."/>
      <w:lvlJc w:val="right"/>
      <w:pPr>
        <w:ind w:left="3355" w:hanging="180"/>
      </w:pPr>
    </w:lvl>
    <w:lvl w:ilvl="3" w:tplc="0419000F" w:tentative="1">
      <w:start w:val="1"/>
      <w:numFmt w:val="decimal"/>
      <w:lvlText w:val="%4."/>
      <w:lvlJc w:val="left"/>
      <w:pPr>
        <w:ind w:left="4075" w:hanging="360"/>
      </w:pPr>
    </w:lvl>
    <w:lvl w:ilvl="4" w:tplc="04190019" w:tentative="1">
      <w:start w:val="1"/>
      <w:numFmt w:val="lowerLetter"/>
      <w:lvlText w:val="%5."/>
      <w:lvlJc w:val="left"/>
      <w:pPr>
        <w:ind w:left="4795" w:hanging="360"/>
      </w:pPr>
    </w:lvl>
    <w:lvl w:ilvl="5" w:tplc="0419001B" w:tentative="1">
      <w:start w:val="1"/>
      <w:numFmt w:val="lowerRoman"/>
      <w:lvlText w:val="%6."/>
      <w:lvlJc w:val="right"/>
      <w:pPr>
        <w:ind w:left="5515" w:hanging="180"/>
      </w:pPr>
    </w:lvl>
    <w:lvl w:ilvl="6" w:tplc="0419000F" w:tentative="1">
      <w:start w:val="1"/>
      <w:numFmt w:val="decimal"/>
      <w:lvlText w:val="%7."/>
      <w:lvlJc w:val="left"/>
      <w:pPr>
        <w:ind w:left="6235" w:hanging="360"/>
      </w:pPr>
    </w:lvl>
    <w:lvl w:ilvl="7" w:tplc="04190019" w:tentative="1">
      <w:start w:val="1"/>
      <w:numFmt w:val="lowerLetter"/>
      <w:lvlText w:val="%8."/>
      <w:lvlJc w:val="left"/>
      <w:pPr>
        <w:ind w:left="6955" w:hanging="360"/>
      </w:pPr>
    </w:lvl>
    <w:lvl w:ilvl="8" w:tplc="0419001B" w:tentative="1">
      <w:start w:val="1"/>
      <w:numFmt w:val="lowerRoman"/>
      <w:lvlText w:val="%9."/>
      <w:lvlJc w:val="right"/>
      <w:pPr>
        <w:ind w:left="7675" w:hanging="180"/>
      </w:pPr>
    </w:lvl>
  </w:abstractNum>
  <w:abstractNum w:abstractNumId="12">
    <w:nsid w:val="3B7A6708"/>
    <w:multiLevelType w:val="hybridMultilevel"/>
    <w:tmpl w:val="2A7AD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994EF4"/>
    <w:multiLevelType w:val="hybridMultilevel"/>
    <w:tmpl w:val="59E40F60"/>
    <w:lvl w:ilvl="0" w:tplc="B2AE668A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14">
    <w:nsid w:val="41FF1393"/>
    <w:multiLevelType w:val="hybridMultilevel"/>
    <w:tmpl w:val="5B2AF4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2AD21E3"/>
    <w:multiLevelType w:val="hybridMultilevel"/>
    <w:tmpl w:val="C0E6CDA4"/>
    <w:lvl w:ilvl="0" w:tplc="3B84BEA2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435438A6"/>
    <w:multiLevelType w:val="hybridMultilevel"/>
    <w:tmpl w:val="7B6C7D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52721B3"/>
    <w:multiLevelType w:val="hybridMultilevel"/>
    <w:tmpl w:val="0EB6E2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49F73AD0"/>
    <w:multiLevelType w:val="hybridMultilevel"/>
    <w:tmpl w:val="C294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F57782"/>
    <w:multiLevelType w:val="hybridMultilevel"/>
    <w:tmpl w:val="38184F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542F55D3"/>
    <w:multiLevelType w:val="hybridMultilevel"/>
    <w:tmpl w:val="2A7AD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613939"/>
    <w:multiLevelType w:val="hybridMultilevel"/>
    <w:tmpl w:val="032AC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B2247"/>
    <w:multiLevelType w:val="hybridMultilevel"/>
    <w:tmpl w:val="2A7AD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8C0802"/>
    <w:multiLevelType w:val="hybridMultilevel"/>
    <w:tmpl w:val="DDEC31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BA4653E"/>
    <w:multiLevelType w:val="hybridMultilevel"/>
    <w:tmpl w:val="F9888B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E3F5859"/>
    <w:multiLevelType w:val="hybridMultilevel"/>
    <w:tmpl w:val="1B9450A0"/>
    <w:lvl w:ilvl="0" w:tplc="041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26">
    <w:nsid w:val="644D1A35"/>
    <w:multiLevelType w:val="hybridMultilevel"/>
    <w:tmpl w:val="7FBCCD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6A45E86"/>
    <w:multiLevelType w:val="hybridMultilevel"/>
    <w:tmpl w:val="A0021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DD0575"/>
    <w:multiLevelType w:val="hybridMultilevel"/>
    <w:tmpl w:val="7B6C7DE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6"/>
  </w:num>
  <w:num w:numId="4">
    <w:abstractNumId w:val="12"/>
  </w:num>
  <w:num w:numId="5">
    <w:abstractNumId w:val="22"/>
  </w:num>
  <w:num w:numId="6">
    <w:abstractNumId w:val="8"/>
  </w:num>
  <w:num w:numId="7">
    <w:abstractNumId w:val="27"/>
  </w:num>
  <w:num w:numId="8">
    <w:abstractNumId w:val="7"/>
  </w:num>
  <w:num w:numId="9">
    <w:abstractNumId w:val="10"/>
  </w:num>
  <w:num w:numId="10">
    <w:abstractNumId w:val="13"/>
  </w:num>
  <w:num w:numId="11">
    <w:abstractNumId w:val="18"/>
  </w:num>
  <w:num w:numId="12">
    <w:abstractNumId w:val="15"/>
  </w:num>
  <w:num w:numId="13">
    <w:abstractNumId w:val="1"/>
  </w:num>
  <w:num w:numId="14">
    <w:abstractNumId w:val="11"/>
  </w:num>
  <w:num w:numId="15">
    <w:abstractNumId w:val="0"/>
  </w:num>
  <w:num w:numId="16">
    <w:abstractNumId w:val="21"/>
  </w:num>
  <w:num w:numId="17">
    <w:abstractNumId w:val="14"/>
  </w:num>
  <w:num w:numId="18">
    <w:abstractNumId w:val="5"/>
  </w:num>
  <w:num w:numId="19">
    <w:abstractNumId w:val="24"/>
  </w:num>
  <w:num w:numId="20">
    <w:abstractNumId w:val="26"/>
  </w:num>
  <w:num w:numId="21">
    <w:abstractNumId w:val="25"/>
  </w:num>
  <w:num w:numId="22">
    <w:abstractNumId w:val="3"/>
  </w:num>
  <w:num w:numId="23">
    <w:abstractNumId w:val="2"/>
  </w:num>
  <w:num w:numId="24">
    <w:abstractNumId w:val="19"/>
  </w:num>
  <w:num w:numId="25">
    <w:abstractNumId w:val="9"/>
  </w:num>
  <w:num w:numId="26">
    <w:abstractNumId w:val="16"/>
  </w:num>
  <w:num w:numId="27">
    <w:abstractNumId w:val="28"/>
  </w:num>
  <w:num w:numId="28">
    <w:abstractNumId w:val="23"/>
  </w:num>
  <w:num w:numId="29">
    <w:abstractNumId w:val="1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8E"/>
    <w:rsid w:val="0004344E"/>
    <w:rsid w:val="0004634A"/>
    <w:rsid w:val="0007021A"/>
    <w:rsid w:val="00076F15"/>
    <w:rsid w:val="00086D09"/>
    <w:rsid w:val="000A5DC6"/>
    <w:rsid w:val="000B0B7C"/>
    <w:rsid w:val="000D22E5"/>
    <w:rsid w:val="000D6F79"/>
    <w:rsid w:val="000E505A"/>
    <w:rsid w:val="00105240"/>
    <w:rsid w:val="0010537E"/>
    <w:rsid w:val="00111B13"/>
    <w:rsid w:val="00127F19"/>
    <w:rsid w:val="00145E62"/>
    <w:rsid w:val="00155F0E"/>
    <w:rsid w:val="00160861"/>
    <w:rsid w:val="00167FA0"/>
    <w:rsid w:val="00172471"/>
    <w:rsid w:val="001B148A"/>
    <w:rsid w:val="001B6F1B"/>
    <w:rsid w:val="001C4A09"/>
    <w:rsid w:val="001C5D5E"/>
    <w:rsid w:val="001D222A"/>
    <w:rsid w:val="001E0C9B"/>
    <w:rsid w:val="001E27FC"/>
    <w:rsid w:val="001E4209"/>
    <w:rsid w:val="001F333F"/>
    <w:rsid w:val="002044A8"/>
    <w:rsid w:val="00206587"/>
    <w:rsid w:val="00230CE7"/>
    <w:rsid w:val="002355C6"/>
    <w:rsid w:val="00243389"/>
    <w:rsid w:val="00251A56"/>
    <w:rsid w:val="00253C4C"/>
    <w:rsid w:val="002664D5"/>
    <w:rsid w:val="00267A9E"/>
    <w:rsid w:val="002A1319"/>
    <w:rsid w:val="002A1A7F"/>
    <w:rsid w:val="002B47C4"/>
    <w:rsid w:val="002E5AF6"/>
    <w:rsid w:val="002F147D"/>
    <w:rsid w:val="002F52ED"/>
    <w:rsid w:val="002F7CC7"/>
    <w:rsid w:val="003060D7"/>
    <w:rsid w:val="003104D5"/>
    <w:rsid w:val="00315758"/>
    <w:rsid w:val="00315FDE"/>
    <w:rsid w:val="0034677E"/>
    <w:rsid w:val="003700D1"/>
    <w:rsid w:val="003861C8"/>
    <w:rsid w:val="00397A96"/>
    <w:rsid w:val="003A1E50"/>
    <w:rsid w:val="003A57FB"/>
    <w:rsid w:val="003B634A"/>
    <w:rsid w:val="003C277A"/>
    <w:rsid w:val="003C29C3"/>
    <w:rsid w:val="003C796E"/>
    <w:rsid w:val="003C7C1D"/>
    <w:rsid w:val="003D06F4"/>
    <w:rsid w:val="003E6D3F"/>
    <w:rsid w:val="003F287B"/>
    <w:rsid w:val="00404F85"/>
    <w:rsid w:val="00411C3E"/>
    <w:rsid w:val="004158E9"/>
    <w:rsid w:val="00431F0F"/>
    <w:rsid w:val="0043511F"/>
    <w:rsid w:val="00452DAB"/>
    <w:rsid w:val="00455E97"/>
    <w:rsid w:val="0045701C"/>
    <w:rsid w:val="00463C9C"/>
    <w:rsid w:val="004714EF"/>
    <w:rsid w:val="004723C6"/>
    <w:rsid w:val="004728E3"/>
    <w:rsid w:val="00486629"/>
    <w:rsid w:val="004A73CE"/>
    <w:rsid w:val="004C4877"/>
    <w:rsid w:val="004D54B0"/>
    <w:rsid w:val="004E6DF1"/>
    <w:rsid w:val="00505BCA"/>
    <w:rsid w:val="00512783"/>
    <w:rsid w:val="00527CDC"/>
    <w:rsid w:val="00530743"/>
    <w:rsid w:val="00530E57"/>
    <w:rsid w:val="00531642"/>
    <w:rsid w:val="00546793"/>
    <w:rsid w:val="00552AAE"/>
    <w:rsid w:val="00553771"/>
    <w:rsid w:val="0056519C"/>
    <w:rsid w:val="005732A7"/>
    <w:rsid w:val="005923E8"/>
    <w:rsid w:val="0059268D"/>
    <w:rsid w:val="005968EF"/>
    <w:rsid w:val="00596A8E"/>
    <w:rsid w:val="005D6BC2"/>
    <w:rsid w:val="00635DD1"/>
    <w:rsid w:val="00637CE0"/>
    <w:rsid w:val="0064212C"/>
    <w:rsid w:val="00645951"/>
    <w:rsid w:val="00650258"/>
    <w:rsid w:val="006525D4"/>
    <w:rsid w:val="00666F93"/>
    <w:rsid w:val="006864DB"/>
    <w:rsid w:val="00686DC7"/>
    <w:rsid w:val="006A1805"/>
    <w:rsid w:val="006A2C98"/>
    <w:rsid w:val="006C1D3A"/>
    <w:rsid w:val="006F2D88"/>
    <w:rsid w:val="006F6208"/>
    <w:rsid w:val="00714072"/>
    <w:rsid w:val="00716509"/>
    <w:rsid w:val="007208A5"/>
    <w:rsid w:val="00732FC9"/>
    <w:rsid w:val="00736F2F"/>
    <w:rsid w:val="007405F6"/>
    <w:rsid w:val="00747E1E"/>
    <w:rsid w:val="0076299C"/>
    <w:rsid w:val="00763076"/>
    <w:rsid w:val="0076386E"/>
    <w:rsid w:val="00766EE6"/>
    <w:rsid w:val="00772020"/>
    <w:rsid w:val="007747D7"/>
    <w:rsid w:val="00781BD8"/>
    <w:rsid w:val="007A0D78"/>
    <w:rsid w:val="007B4D8E"/>
    <w:rsid w:val="007B655D"/>
    <w:rsid w:val="007C4A00"/>
    <w:rsid w:val="007D34B8"/>
    <w:rsid w:val="007E175B"/>
    <w:rsid w:val="007E6238"/>
    <w:rsid w:val="007F2ED7"/>
    <w:rsid w:val="007F5498"/>
    <w:rsid w:val="00801712"/>
    <w:rsid w:val="00802380"/>
    <w:rsid w:val="00802D15"/>
    <w:rsid w:val="00804AE9"/>
    <w:rsid w:val="0080576A"/>
    <w:rsid w:val="00806E4C"/>
    <w:rsid w:val="00822A7D"/>
    <w:rsid w:val="00826B7A"/>
    <w:rsid w:val="00842464"/>
    <w:rsid w:val="008750D2"/>
    <w:rsid w:val="00891A26"/>
    <w:rsid w:val="008C27C2"/>
    <w:rsid w:val="008C2D54"/>
    <w:rsid w:val="009233DE"/>
    <w:rsid w:val="00965792"/>
    <w:rsid w:val="00976398"/>
    <w:rsid w:val="00985FB7"/>
    <w:rsid w:val="00997264"/>
    <w:rsid w:val="009A70EE"/>
    <w:rsid w:val="009D036A"/>
    <w:rsid w:val="009E6CAA"/>
    <w:rsid w:val="00A03C22"/>
    <w:rsid w:val="00A03DFA"/>
    <w:rsid w:val="00A13340"/>
    <w:rsid w:val="00A219A9"/>
    <w:rsid w:val="00A23002"/>
    <w:rsid w:val="00A246B9"/>
    <w:rsid w:val="00A32492"/>
    <w:rsid w:val="00A40512"/>
    <w:rsid w:val="00A46D3C"/>
    <w:rsid w:val="00A574FA"/>
    <w:rsid w:val="00A6086C"/>
    <w:rsid w:val="00A623BE"/>
    <w:rsid w:val="00AC4086"/>
    <w:rsid w:val="00AD233E"/>
    <w:rsid w:val="00AE14E5"/>
    <w:rsid w:val="00AF3409"/>
    <w:rsid w:val="00B22024"/>
    <w:rsid w:val="00B301AD"/>
    <w:rsid w:val="00B3072C"/>
    <w:rsid w:val="00B518A3"/>
    <w:rsid w:val="00B54926"/>
    <w:rsid w:val="00B64658"/>
    <w:rsid w:val="00B772D0"/>
    <w:rsid w:val="00B83E99"/>
    <w:rsid w:val="00BB6BDF"/>
    <w:rsid w:val="00BC441A"/>
    <w:rsid w:val="00BC72D0"/>
    <w:rsid w:val="00BF2E5E"/>
    <w:rsid w:val="00BF41BF"/>
    <w:rsid w:val="00BF43B3"/>
    <w:rsid w:val="00C00602"/>
    <w:rsid w:val="00C1576F"/>
    <w:rsid w:val="00C20202"/>
    <w:rsid w:val="00C457C9"/>
    <w:rsid w:val="00C50A54"/>
    <w:rsid w:val="00C52D3C"/>
    <w:rsid w:val="00C71BA9"/>
    <w:rsid w:val="00C8304C"/>
    <w:rsid w:val="00C86C6A"/>
    <w:rsid w:val="00CB005C"/>
    <w:rsid w:val="00CB1C82"/>
    <w:rsid w:val="00CC33EC"/>
    <w:rsid w:val="00CC59F7"/>
    <w:rsid w:val="00CD12DE"/>
    <w:rsid w:val="00CD773C"/>
    <w:rsid w:val="00D1359D"/>
    <w:rsid w:val="00D17E98"/>
    <w:rsid w:val="00D21326"/>
    <w:rsid w:val="00D25158"/>
    <w:rsid w:val="00D35DC9"/>
    <w:rsid w:val="00D363DC"/>
    <w:rsid w:val="00D431A8"/>
    <w:rsid w:val="00D516C0"/>
    <w:rsid w:val="00D55F2A"/>
    <w:rsid w:val="00D578CE"/>
    <w:rsid w:val="00D71C3E"/>
    <w:rsid w:val="00D839FD"/>
    <w:rsid w:val="00D84CD3"/>
    <w:rsid w:val="00D920E8"/>
    <w:rsid w:val="00DA3583"/>
    <w:rsid w:val="00DC60AF"/>
    <w:rsid w:val="00DC7F62"/>
    <w:rsid w:val="00DE40BF"/>
    <w:rsid w:val="00DE79DA"/>
    <w:rsid w:val="00DF4200"/>
    <w:rsid w:val="00E057C2"/>
    <w:rsid w:val="00E1006C"/>
    <w:rsid w:val="00E27DDE"/>
    <w:rsid w:val="00E4163F"/>
    <w:rsid w:val="00E41B2B"/>
    <w:rsid w:val="00E57379"/>
    <w:rsid w:val="00E643B9"/>
    <w:rsid w:val="00E93998"/>
    <w:rsid w:val="00EB17FC"/>
    <w:rsid w:val="00EC47E0"/>
    <w:rsid w:val="00ED2065"/>
    <w:rsid w:val="00ED5FAB"/>
    <w:rsid w:val="00EE0C9D"/>
    <w:rsid w:val="00EF3F0E"/>
    <w:rsid w:val="00F4624B"/>
    <w:rsid w:val="00F477BC"/>
    <w:rsid w:val="00F84796"/>
    <w:rsid w:val="00F95DEA"/>
    <w:rsid w:val="00FB10CD"/>
    <w:rsid w:val="00FB63F1"/>
    <w:rsid w:val="00FC5B29"/>
    <w:rsid w:val="00FC7C8C"/>
    <w:rsid w:val="00FE34A2"/>
    <w:rsid w:val="00FE6350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5A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79"/>
  </w:style>
  <w:style w:type="paragraph" w:styleId="2">
    <w:name w:val="heading 2"/>
    <w:basedOn w:val="a"/>
    <w:next w:val="a"/>
    <w:link w:val="20"/>
    <w:semiHidden/>
    <w:unhideWhenUsed/>
    <w:qFormat/>
    <w:rsid w:val="007B4D8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B4D8E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 Spacing"/>
    <w:uiPriority w:val="1"/>
    <w:qFormat/>
    <w:rsid w:val="007B4D8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F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ED7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7F2ED7"/>
    <w:pPr>
      <w:spacing w:after="0" w:line="240" w:lineRule="auto"/>
      <w:ind w:right="-1"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7F2ED7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7208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79"/>
  </w:style>
  <w:style w:type="paragraph" w:styleId="2">
    <w:name w:val="heading 2"/>
    <w:basedOn w:val="a"/>
    <w:next w:val="a"/>
    <w:link w:val="20"/>
    <w:semiHidden/>
    <w:unhideWhenUsed/>
    <w:qFormat/>
    <w:rsid w:val="007B4D8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B4D8E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 Spacing"/>
    <w:uiPriority w:val="1"/>
    <w:qFormat/>
    <w:rsid w:val="007B4D8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F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ED7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7F2ED7"/>
    <w:pPr>
      <w:spacing w:after="0" w:line="240" w:lineRule="auto"/>
      <w:ind w:right="-1"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7F2ED7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720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512BA-5D13-4A00-9E4B-B5BF9E80B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10</Pages>
  <Words>2967</Words>
  <Characters>16918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ПОЛОЗКОВ</dc:creator>
  <cp:lastModifiedBy>Сиротенко</cp:lastModifiedBy>
  <cp:revision>22</cp:revision>
  <cp:lastPrinted>2025-01-30T06:40:00Z</cp:lastPrinted>
  <dcterms:created xsi:type="dcterms:W3CDTF">2024-01-09T02:20:00Z</dcterms:created>
  <dcterms:modified xsi:type="dcterms:W3CDTF">2025-02-14T03:33:00Z</dcterms:modified>
</cp:coreProperties>
</file>